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B8" w:rsidRPr="00C42AC0" w:rsidRDefault="005E2DD6" w:rsidP="00EA6EB8">
      <w:pPr>
        <w:spacing w:before="120" w:after="120"/>
        <w:ind w:left="3969"/>
        <w:jc w:val="both"/>
        <w:outlineLvl w:val="0"/>
        <w:rPr>
          <w:b/>
          <w:sz w:val="28"/>
          <w:szCs w:val="28"/>
        </w:rPr>
      </w:pPr>
      <w:r w:rsidRPr="006B591F">
        <w:rPr>
          <w:sz w:val="28"/>
          <w:szCs w:val="28"/>
        </w:rPr>
        <w:t xml:space="preserve"> </w:t>
      </w:r>
      <w:r w:rsidR="00EA6EB8" w:rsidRPr="00C42AC0">
        <w:rPr>
          <w:b/>
          <w:sz w:val="28"/>
          <w:szCs w:val="28"/>
        </w:rPr>
        <w:t>Утвърдено от Академичен съвет на ВУТП с Протокол №1</w:t>
      </w:r>
      <w:r w:rsidR="00EA6EB8">
        <w:rPr>
          <w:b/>
          <w:sz w:val="28"/>
          <w:szCs w:val="28"/>
          <w:lang w:val="en-US"/>
        </w:rPr>
        <w:t>3</w:t>
      </w:r>
      <w:r w:rsidR="00EA6EB8" w:rsidRPr="00C42AC0">
        <w:rPr>
          <w:b/>
          <w:sz w:val="28"/>
          <w:szCs w:val="28"/>
        </w:rPr>
        <w:t>/</w:t>
      </w:r>
      <w:r w:rsidR="00EA6EB8">
        <w:rPr>
          <w:b/>
          <w:sz w:val="28"/>
          <w:szCs w:val="28"/>
          <w:lang w:val="en-US"/>
        </w:rPr>
        <w:t>01</w:t>
      </w:r>
      <w:r w:rsidR="00EA6EB8" w:rsidRPr="00C42AC0">
        <w:rPr>
          <w:b/>
          <w:sz w:val="28"/>
          <w:szCs w:val="28"/>
        </w:rPr>
        <w:t>.1</w:t>
      </w:r>
      <w:r w:rsidR="00EA6EB8">
        <w:rPr>
          <w:b/>
          <w:sz w:val="28"/>
          <w:szCs w:val="28"/>
          <w:lang w:val="en-US"/>
        </w:rPr>
        <w:t>2</w:t>
      </w:r>
      <w:r w:rsidR="00EA6EB8" w:rsidRPr="00C42AC0">
        <w:rPr>
          <w:b/>
          <w:sz w:val="28"/>
          <w:szCs w:val="28"/>
        </w:rPr>
        <w:t>.2020 г.</w:t>
      </w:r>
    </w:p>
    <w:p w:rsidR="00EA6EB8" w:rsidRPr="00C42AC0" w:rsidRDefault="00EA6EB8" w:rsidP="00EA6EB8">
      <w:pPr>
        <w:spacing w:before="120" w:after="120"/>
        <w:outlineLvl w:val="0"/>
        <w:rPr>
          <w:b/>
          <w:i/>
          <w:sz w:val="28"/>
          <w:szCs w:val="28"/>
        </w:rPr>
      </w:pPr>
    </w:p>
    <w:p w:rsidR="00EA6EB8" w:rsidRPr="00C42AC0" w:rsidRDefault="00EA6EB8" w:rsidP="00EA6EB8">
      <w:pPr>
        <w:spacing w:before="120" w:after="120"/>
        <w:ind w:left="4536"/>
        <w:jc w:val="right"/>
        <w:outlineLvl w:val="0"/>
        <w:rPr>
          <w:b/>
          <w:i/>
          <w:sz w:val="28"/>
          <w:szCs w:val="28"/>
        </w:rPr>
      </w:pPr>
      <w:r w:rsidRPr="00C42AC0">
        <w:rPr>
          <w:b/>
          <w:i/>
          <w:sz w:val="28"/>
          <w:szCs w:val="28"/>
        </w:rPr>
        <w:t>проф. д-р Миглена Темелкова</w:t>
      </w:r>
    </w:p>
    <w:p w:rsidR="00EA6EB8" w:rsidRPr="00C42AC0" w:rsidRDefault="00EA6EB8" w:rsidP="00EA6EB8">
      <w:pPr>
        <w:spacing w:before="120" w:after="120"/>
        <w:ind w:left="4536"/>
        <w:jc w:val="right"/>
        <w:outlineLvl w:val="0"/>
        <w:rPr>
          <w:b/>
          <w:i/>
          <w:sz w:val="28"/>
          <w:szCs w:val="28"/>
        </w:rPr>
      </w:pPr>
      <w:r w:rsidRPr="00C42AC0">
        <w:rPr>
          <w:b/>
          <w:i/>
          <w:sz w:val="28"/>
          <w:szCs w:val="28"/>
        </w:rPr>
        <w:t xml:space="preserve">Ректор </w:t>
      </w:r>
    </w:p>
    <w:p w:rsidR="00EA6EB8" w:rsidRPr="00C42AC0" w:rsidRDefault="00EA6EB8" w:rsidP="00EA6EB8">
      <w:pPr>
        <w:spacing w:before="120" w:after="120"/>
        <w:ind w:left="7752" w:hanging="2790"/>
        <w:jc w:val="right"/>
        <w:outlineLvl w:val="0"/>
        <w:rPr>
          <w:b/>
          <w:sz w:val="28"/>
          <w:szCs w:val="28"/>
        </w:rPr>
      </w:pPr>
      <w:r w:rsidRPr="00C42AC0">
        <w:rPr>
          <w:b/>
          <w:i/>
          <w:sz w:val="28"/>
          <w:szCs w:val="28"/>
        </w:rPr>
        <w:t>и Председател на АС на ВУТП</w:t>
      </w: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i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A6EB8"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 Р А В И Л А</w:t>
      </w:r>
    </w:p>
    <w:p w:rsidR="00EA6EB8" w:rsidRPr="003B7368" w:rsidRDefault="00ED1A18" w:rsidP="00EA6EB8">
      <w:pPr>
        <w:spacing w:before="120" w:after="120"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 ПРИЕМ</w:t>
      </w:r>
      <w:r w:rsidR="00EA6EB8" w:rsidRPr="003B7368">
        <w:rPr>
          <w:b/>
          <w:sz w:val="40"/>
          <w:szCs w:val="40"/>
        </w:rPr>
        <w:t xml:space="preserve"> ВЪВ ВИСШЕ </w:t>
      </w:r>
      <w:r>
        <w:rPr>
          <w:b/>
          <w:sz w:val="40"/>
          <w:szCs w:val="40"/>
        </w:rPr>
        <w:t xml:space="preserve">УЧИЛИЩЕ ПО ТЕЛЕКОМУНИКАЦИИ И ПОЩИ </w:t>
      </w:r>
      <w:r>
        <w:rPr>
          <w:b/>
          <w:sz w:val="40"/>
          <w:szCs w:val="40"/>
        </w:rPr>
        <w:t xml:space="preserve">В </w:t>
      </w:r>
      <w:r>
        <w:rPr>
          <w:b/>
          <w:sz w:val="40"/>
          <w:szCs w:val="40"/>
        </w:rPr>
        <w:t xml:space="preserve">ОБРАЗОВАТЕЛНАТА И НАУЧНА СТЕПЕН </w:t>
      </w:r>
      <w:r>
        <w:rPr>
          <w:b/>
          <w:sz w:val="40"/>
          <w:szCs w:val="40"/>
        </w:rPr>
        <w:t>„ДОКТОР“</w:t>
      </w:r>
    </w:p>
    <w:p w:rsidR="00EA6EB8" w:rsidRPr="00EA6EB8" w:rsidRDefault="00EA6EB8" w:rsidP="00EA6EB8">
      <w:pPr>
        <w:keepNext/>
        <w:spacing w:before="120" w:after="120" w:line="276" w:lineRule="auto"/>
        <w:jc w:val="center"/>
        <w:outlineLvl w:val="0"/>
        <w:rPr>
          <w:b/>
          <w:i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A6EB8" w:rsidRPr="00D7314C" w:rsidRDefault="00EA6EB8" w:rsidP="00EA6EB8">
      <w:pPr>
        <w:spacing w:before="120" w:after="120" w:line="276" w:lineRule="auto"/>
        <w:rPr>
          <w:sz w:val="40"/>
          <w:szCs w:val="40"/>
          <w:lang w:val="ru-RU"/>
        </w:rPr>
      </w:pPr>
    </w:p>
    <w:p w:rsidR="00EA6EB8" w:rsidRPr="00D7314C" w:rsidRDefault="00EA6EB8" w:rsidP="00EA6EB8">
      <w:pPr>
        <w:spacing w:before="120" w:after="120" w:line="276" w:lineRule="auto"/>
        <w:rPr>
          <w:sz w:val="40"/>
          <w:szCs w:val="40"/>
          <w:lang w:val="ru-RU"/>
        </w:rPr>
      </w:pPr>
    </w:p>
    <w:p w:rsidR="00EA6EB8" w:rsidRPr="00D7314C" w:rsidRDefault="00EA6EB8" w:rsidP="00EA6EB8">
      <w:pPr>
        <w:spacing w:before="120" w:after="120" w:line="276" w:lineRule="auto"/>
        <w:rPr>
          <w:sz w:val="22"/>
          <w:szCs w:val="22"/>
          <w:lang w:val="ru-RU"/>
        </w:rPr>
      </w:pPr>
    </w:p>
    <w:p w:rsidR="00EA6EB8" w:rsidRPr="00D7314C" w:rsidRDefault="00EA6EB8" w:rsidP="00EA6EB8">
      <w:pPr>
        <w:spacing w:before="120" w:after="120" w:line="276" w:lineRule="auto"/>
        <w:rPr>
          <w:sz w:val="22"/>
          <w:szCs w:val="22"/>
          <w:lang w:val="ru-RU"/>
        </w:rPr>
      </w:pPr>
    </w:p>
    <w:p w:rsidR="00EA6EB8" w:rsidRPr="00D7314C" w:rsidRDefault="00EA6EB8" w:rsidP="00EA6EB8">
      <w:pPr>
        <w:spacing w:before="120" w:after="120" w:line="276" w:lineRule="auto"/>
        <w:rPr>
          <w:sz w:val="22"/>
          <w:szCs w:val="22"/>
          <w:lang w:val="ru-RU"/>
        </w:rPr>
      </w:pPr>
    </w:p>
    <w:p w:rsidR="00EA6EB8" w:rsidRPr="00D7314C" w:rsidRDefault="00EA6EB8" w:rsidP="00EA6EB8">
      <w:pPr>
        <w:spacing w:before="120" w:after="120" w:line="276" w:lineRule="auto"/>
        <w:rPr>
          <w:sz w:val="22"/>
          <w:szCs w:val="22"/>
          <w:lang w:val="ru-RU"/>
        </w:rPr>
      </w:pPr>
    </w:p>
    <w:p w:rsidR="00ED1A18" w:rsidRPr="00ED1A18" w:rsidRDefault="00EA6EB8" w:rsidP="00ED1A18">
      <w:pPr>
        <w:pStyle w:val="Heading2"/>
        <w:tabs>
          <w:tab w:val="left" w:pos="9214"/>
        </w:tabs>
        <w:spacing w:before="120" w:after="12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7314C">
        <w:rPr>
          <w:sz w:val="22"/>
          <w:szCs w:val="22"/>
          <w:lang w:val="ru-RU"/>
        </w:rPr>
        <w:br w:type="page"/>
      </w:r>
    </w:p>
    <w:p w:rsidR="008818BF" w:rsidRDefault="009B3FE9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lastRenderedPageBreak/>
        <w:t>Чл. 1</w:t>
      </w:r>
      <w:r w:rsidR="008818BF" w:rsidRPr="00C816A5">
        <w:rPr>
          <w:b/>
        </w:rPr>
        <w:t>. (1)</w:t>
      </w:r>
      <w:r w:rsidR="008818BF">
        <w:t xml:space="preserve"> За докторанти могат да кандидатстват лица с придобита образователно-квалификационна степен "магистър".</w:t>
      </w:r>
    </w:p>
    <w:p w:rsidR="008818BF" w:rsidRDefault="008818BF" w:rsidP="00406406">
      <w:pPr>
        <w:pStyle w:val="ListParagraph"/>
        <w:widowControl w:val="0"/>
        <w:numPr>
          <w:ilvl w:val="0"/>
          <w:numId w:val="11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Обучението за придобиване на образователната и научна степен "доктор" се осъществява в редовна, в задочна или в самостоятелна форма на обучение. Редовната и самостоятелната форма на обучение са с продължителност до 3 години, а задочната – до 4</w:t>
      </w:r>
      <w:r>
        <w:rPr>
          <w:spacing w:val="-4"/>
        </w:rPr>
        <w:t xml:space="preserve"> </w:t>
      </w:r>
      <w:r>
        <w:t>години.</w:t>
      </w:r>
    </w:p>
    <w:p w:rsidR="008818BF" w:rsidRDefault="008818BF" w:rsidP="00406406">
      <w:pPr>
        <w:pStyle w:val="ListParagraph"/>
        <w:widowControl w:val="0"/>
        <w:numPr>
          <w:ilvl w:val="0"/>
          <w:numId w:val="11"/>
        </w:numPr>
        <w:tabs>
          <w:tab w:val="left" w:pos="426"/>
          <w:tab w:val="left" w:pos="1184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По изключение срокът може да бъде удължаван, но за не повече от една година.</w:t>
      </w:r>
    </w:p>
    <w:p w:rsidR="008818BF" w:rsidRDefault="008818BF" w:rsidP="00406406">
      <w:pPr>
        <w:pStyle w:val="ListParagraph"/>
        <w:widowControl w:val="0"/>
        <w:numPr>
          <w:ilvl w:val="0"/>
          <w:numId w:val="11"/>
        </w:numPr>
        <w:tabs>
          <w:tab w:val="left" w:pos="426"/>
          <w:tab w:val="left" w:pos="112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Обучението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докторантура</w:t>
      </w:r>
      <w:r>
        <w:rPr>
          <w:spacing w:val="-13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извършва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акредитирани</w:t>
      </w:r>
      <w:r>
        <w:rPr>
          <w:spacing w:val="-10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НАОА</w:t>
      </w:r>
      <w:r>
        <w:rPr>
          <w:spacing w:val="-13"/>
        </w:rPr>
        <w:t xml:space="preserve"> </w:t>
      </w:r>
      <w:r>
        <w:t>докторски програми.</w:t>
      </w:r>
    </w:p>
    <w:p w:rsidR="008818BF" w:rsidRPr="008E2EF0" w:rsidRDefault="008818BF" w:rsidP="00406406">
      <w:pPr>
        <w:pStyle w:val="ListParagraph"/>
        <w:widowControl w:val="0"/>
        <w:numPr>
          <w:ilvl w:val="0"/>
          <w:numId w:val="11"/>
        </w:numPr>
        <w:tabs>
          <w:tab w:val="left" w:pos="426"/>
          <w:tab w:val="left" w:pos="1270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ВУТП обучава, утвърдения от Министерския съвет, брой на приеманите докторанти (държавна поръчка) и докторанти с индивидуално заплащане (платена докторантура) по програми, получили акредитация от НАОА, при условията</w:t>
      </w:r>
      <w:r>
        <w:rPr>
          <w:spacing w:val="-2"/>
        </w:rPr>
        <w:t xml:space="preserve"> </w:t>
      </w:r>
      <w:r>
        <w:t xml:space="preserve">и </w:t>
      </w:r>
      <w:r w:rsidRPr="008E2EF0">
        <w:t>по реда на Закона за висшето образование.</w:t>
      </w:r>
    </w:p>
    <w:p w:rsidR="008818BF" w:rsidRDefault="008818BF" w:rsidP="00406406">
      <w:pPr>
        <w:pStyle w:val="ListParagraph"/>
        <w:widowControl w:val="0"/>
        <w:numPr>
          <w:ilvl w:val="0"/>
          <w:numId w:val="11"/>
        </w:numPr>
        <w:tabs>
          <w:tab w:val="left" w:pos="426"/>
          <w:tab w:val="left" w:pos="132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Обучението в докторантура се извършва в катедрите на ВУТП, където има поне едно хабилитирано лице от съответното акредитирано професионално</w:t>
      </w:r>
      <w:r>
        <w:rPr>
          <w:spacing w:val="-5"/>
        </w:rPr>
        <w:t xml:space="preserve"> </w:t>
      </w:r>
      <w:r>
        <w:t>направление.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B3FE9">
        <w:rPr>
          <w:b/>
        </w:rPr>
        <w:t>2</w:t>
      </w:r>
      <w:r>
        <w:rPr>
          <w:b/>
        </w:rPr>
        <w:t xml:space="preserve">. </w:t>
      </w:r>
      <w:r w:rsidRPr="003D2BF2">
        <w:rPr>
          <w:b/>
        </w:rPr>
        <w:t>(1)</w:t>
      </w:r>
      <w:r>
        <w:t xml:space="preserve"> Образователната и научна степен "доктор" може да се придобива и в условия на съвместно ръководство от български ръководител във висше училище или научна организация, получили акредитация за обучение в образователната и научна степен "доктор" от НАОА, и чуждестранен ръководител от акредитирано в съответната държава висше училище или научна организация за обучение в образователната и научна степен "доктор" или съответстващата и степен.</w:t>
      </w:r>
    </w:p>
    <w:p w:rsidR="008818BF" w:rsidRDefault="008818BF" w:rsidP="00406406">
      <w:pPr>
        <w:pStyle w:val="ListParagraph"/>
        <w:widowControl w:val="0"/>
        <w:numPr>
          <w:ilvl w:val="0"/>
          <w:numId w:val="10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Образователната и научна степен "доктор" по реда на ал. 1 се придобива в български и в чуждестранни висши училища и научни организации при сключен</w:t>
      </w:r>
      <w:r>
        <w:rPr>
          <w:spacing w:val="-38"/>
        </w:rPr>
        <w:t xml:space="preserve"> </w:t>
      </w:r>
      <w:r>
        <w:t>между тях договор за съвместно ръководство за обучение по ал. 1 и спазване на нормативните уредби на съответните държави и на правилниците на съответните висши училища и научни организации.</w:t>
      </w:r>
    </w:p>
    <w:p w:rsidR="008818BF" w:rsidRDefault="008818BF" w:rsidP="00406406">
      <w:pPr>
        <w:pStyle w:val="ListParagraph"/>
        <w:widowControl w:val="0"/>
        <w:numPr>
          <w:ilvl w:val="0"/>
          <w:numId w:val="10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Условията за прием, съвместно ръководство, разпределение на периодите на мобилност на докторанта, защитата на дисертациите и издаването на диплома се определят в договорите за съвместно ръководство за обучение по ал.</w:t>
      </w:r>
      <w:r>
        <w:rPr>
          <w:spacing w:val="-7"/>
        </w:rPr>
        <w:t xml:space="preserve"> </w:t>
      </w:r>
      <w:r>
        <w:t>1.</w:t>
      </w:r>
    </w:p>
    <w:p w:rsidR="008818BF" w:rsidRDefault="008818BF" w:rsidP="00406406">
      <w:pPr>
        <w:pStyle w:val="ListParagraph"/>
        <w:widowControl w:val="0"/>
        <w:numPr>
          <w:ilvl w:val="0"/>
          <w:numId w:val="10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За извършеното обучение по реда на ал. 1 българските и чуждестранните висши училища или научни организации, които провеждат съвместното обучение, издават обща диплома за образователната и научна степен "доктор" или отделни дипломи с отбелязване в тях на съвместното</w:t>
      </w:r>
      <w:r>
        <w:rPr>
          <w:spacing w:val="-4"/>
        </w:rPr>
        <w:t xml:space="preserve"> </w:t>
      </w:r>
      <w:r>
        <w:t>ръководство.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B3FE9">
        <w:rPr>
          <w:b/>
        </w:rPr>
        <w:t>3</w:t>
      </w:r>
      <w:r>
        <w:rPr>
          <w:b/>
        </w:rPr>
        <w:t xml:space="preserve">. </w:t>
      </w:r>
      <w:r>
        <w:t>ВУТП обявява ежегодно в „Държавен вестник“ утвърдения от Министерския съвет брой на приеманите за обучение докторанти.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B3FE9">
        <w:rPr>
          <w:b/>
        </w:rPr>
        <w:t>4</w:t>
      </w:r>
      <w:r>
        <w:rPr>
          <w:b/>
        </w:rPr>
        <w:t xml:space="preserve">. </w:t>
      </w:r>
      <w:r w:rsidRPr="003D2BF2">
        <w:rPr>
          <w:b/>
        </w:rPr>
        <w:t>(1)</w:t>
      </w:r>
      <w:r>
        <w:t xml:space="preserve"> Приемът в редовна или задочна докторантура се извършва с конкурс, който се провежда не по-рано от един месец след изтичането на срока за подаване на документи.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 w:rsidRPr="003D2BF2">
        <w:rPr>
          <w:b/>
        </w:rPr>
        <w:t>(2)</w:t>
      </w:r>
      <w:r>
        <w:t xml:space="preserve"> Конкурсът се обявява в „Държавен вестник” и на интернет страницата на   ВУТП. В обявата се посочват срокът и мястото за подаване на документите, както и периодът, в който ще се проведат конкурсните</w:t>
      </w:r>
      <w:r>
        <w:rPr>
          <w:spacing w:val="-10"/>
        </w:rPr>
        <w:t xml:space="preserve"> </w:t>
      </w:r>
      <w:r>
        <w:t>изпити.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bookmarkStart w:id="0" w:name="_bookmark3"/>
      <w:bookmarkEnd w:id="0"/>
      <w:r>
        <w:rPr>
          <w:b/>
        </w:rPr>
        <w:t xml:space="preserve">Чл. </w:t>
      </w:r>
      <w:r w:rsidR="009B3FE9">
        <w:rPr>
          <w:b/>
        </w:rPr>
        <w:t>5</w:t>
      </w:r>
      <w:r>
        <w:rPr>
          <w:b/>
        </w:rPr>
        <w:t xml:space="preserve">. </w:t>
      </w:r>
      <w:r w:rsidRPr="003D2BF2">
        <w:rPr>
          <w:b/>
        </w:rPr>
        <w:t>(1)</w:t>
      </w:r>
      <w:r>
        <w:t xml:space="preserve"> Кандидатите, желаещи да участват в конкурсни изпити за</w:t>
      </w:r>
      <w:r>
        <w:rPr>
          <w:spacing w:val="-38"/>
        </w:rPr>
        <w:t xml:space="preserve"> </w:t>
      </w:r>
      <w:r>
        <w:t>докторанти, подават заявление до Ректора, към което</w:t>
      </w:r>
      <w:r>
        <w:rPr>
          <w:spacing w:val="-3"/>
        </w:rPr>
        <w:t xml:space="preserve"> </w:t>
      </w:r>
      <w:r>
        <w:t>прилагат:</w:t>
      </w:r>
    </w:p>
    <w:p w:rsidR="008818BF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автобиография;</w:t>
      </w:r>
    </w:p>
    <w:p w:rsidR="008818BF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диплома за завършено висше образование на образователно квалификационна степен „магистър” и приложението към нея – в оригинал и по едно копие, или уверение за завършена образователно-квалификационна степен за кандидатите, които нямат изготвена</w:t>
      </w:r>
      <w:r w:rsidRPr="003D2BF2">
        <w:rPr>
          <w:spacing w:val="-2"/>
        </w:rPr>
        <w:t xml:space="preserve"> </w:t>
      </w:r>
      <w:r>
        <w:t>диплома;</w:t>
      </w:r>
    </w:p>
    <w:p w:rsidR="008818BF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 xml:space="preserve">удостоверение за признато висше образование, ако дипломата е издадена от </w:t>
      </w:r>
      <w:r>
        <w:lastRenderedPageBreak/>
        <w:t>чуждестранно висше</w:t>
      </w:r>
      <w:r w:rsidRPr="003D2BF2">
        <w:rPr>
          <w:spacing w:val="2"/>
        </w:rPr>
        <w:t xml:space="preserve"> </w:t>
      </w:r>
      <w:r>
        <w:t>училище;</w:t>
      </w:r>
    </w:p>
    <w:p w:rsidR="008818BF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документ за платена такса за кандидатстване в размер, определен от Академичен съвет и утвърдени с Постановление на Министерски съвет;</w:t>
      </w:r>
    </w:p>
    <w:p w:rsidR="008818BF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други документи, удостоверяващи интересите и постиженията на кандидата в съответната научна</w:t>
      </w:r>
      <w:r w:rsidRPr="003D2BF2">
        <w:rPr>
          <w:spacing w:val="-3"/>
        </w:rPr>
        <w:t xml:space="preserve"> </w:t>
      </w:r>
      <w:r>
        <w:t>област;</w:t>
      </w:r>
    </w:p>
    <w:p w:rsidR="008818BF" w:rsidRPr="00466223" w:rsidRDefault="008818BF" w:rsidP="00406406">
      <w:pPr>
        <w:pStyle w:val="ListParagraph"/>
        <w:widowControl w:val="0"/>
        <w:numPr>
          <w:ilvl w:val="0"/>
          <w:numId w:val="12"/>
        </w:numPr>
        <w:tabs>
          <w:tab w:val="left" w:pos="1040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 w:rsidRPr="00466223">
        <w:t>декларация по образец, че кандидатът не е бил обучаван за</w:t>
      </w:r>
      <w:r w:rsidRPr="003D2BF2">
        <w:rPr>
          <w:spacing w:val="32"/>
        </w:rPr>
        <w:t xml:space="preserve"> </w:t>
      </w:r>
      <w:r w:rsidRPr="00466223">
        <w:t>докторант по държавна поръчка.</w:t>
      </w:r>
    </w:p>
    <w:p w:rsidR="008818BF" w:rsidRDefault="008818BF" w:rsidP="008818BF">
      <w:pPr>
        <w:pStyle w:val="BodyText"/>
        <w:tabs>
          <w:tab w:val="left" w:pos="426"/>
          <w:tab w:val="left" w:pos="9214"/>
        </w:tabs>
        <w:spacing w:before="120" w:after="120"/>
      </w:pPr>
      <w:r w:rsidRPr="003D2BF2">
        <w:rPr>
          <w:b/>
        </w:rPr>
        <w:t>(2)</w:t>
      </w:r>
      <w:r>
        <w:t xml:space="preserve"> Заявлението с приложените към него документи се представят в</w:t>
      </w:r>
      <w:r>
        <w:rPr>
          <w:spacing w:val="56"/>
        </w:rPr>
        <w:t xml:space="preserve"> </w:t>
      </w:r>
      <w:r>
        <w:t>сектор „Докторантура и академично развитие” по утвърден от Ректора график за прием на докторанти по държавна поръчка и целогодишно за докторантура на самостоятелна подготовка.</w:t>
      </w:r>
    </w:p>
    <w:p w:rsidR="008818BF" w:rsidRDefault="008818BF" w:rsidP="008818BF">
      <w:pPr>
        <w:pStyle w:val="BodyText"/>
        <w:tabs>
          <w:tab w:val="left" w:pos="426"/>
          <w:tab w:val="left" w:pos="9214"/>
        </w:tabs>
        <w:spacing w:before="120" w:after="120"/>
      </w:pPr>
      <w:r>
        <w:rPr>
          <w:b/>
        </w:rPr>
        <w:t xml:space="preserve">Чл. </w:t>
      </w:r>
      <w:r w:rsidR="009B3FE9">
        <w:rPr>
          <w:b/>
        </w:rPr>
        <w:t>6</w:t>
      </w:r>
      <w:r>
        <w:rPr>
          <w:b/>
        </w:rPr>
        <w:t xml:space="preserve">. </w:t>
      </w:r>
      <w:r w:rsidRPr="003D2BF2">
        <w:rPr>
          <w:b/>
        </w:rPr>
        <w:t>(1)</w:t>
      </w:r>
      <w:r>
        <w:t xml:space="preserve"> Допускането на кандидатите до участие в конкурса се извършва от комисия, включваща Председателя на Научния съвет, ръководителя на съответната катедра, хабилитирано лице от приемащата катедра и Експерт в сектор „Докторантура и академично развитие“.</w:t>
      </w:r>
    </w:p>
    <w:p w:rsidR="008818BF" w:rsidRDefault="008818BF" w:rsidP="00406406">
      <w:pPr>
        <w:pStyle w:val="ListParagraph"/>
        <w:widowControl w:val="0"/>
        <w:numPr>
          <w:ilvl w:val="0"/>
          <w:numId w:val="9"/>
        </w:numPr>
        <w:tabs>
          <w:tab w:val="left" w:pos="426"/>
          <w:tab w:val="left" w:pos="125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Комисията разглежда документите на кандидатите за съответствие с изискванията  за допустимост на ЗРАСРБ, на ППЗРАСРБ и  на  правилника на ВУТП, като взема решение за допускане в 20-дневен срок след изтичането на срока за подаване на</w:t>
      </w:r>
      <w:r>
        <w:rPr>
          <w:spacing w:val="-7"/>
        </w:rPr>
        <w:t xml:space="preserve"> </w:t>
      </w:r>
      <w:r>
        <w:t>документи.</w:t>
      </w:r>
    </w:p>
    <w:p w:rsidR="008818BF" w:rsidRDefault="008818BF" w:rsidP="00406406">
      <w:pPr>
        <w:pStyle w:val="ListParagraph"/>
        <w:widowControl w:val="0"/>
        <w:numPr>
          <w:ilvl w:val="0"/>
          <w:numId w:val="9"/>
        </w:numPr>
        <w:tabs>
          <w:tab w:val="left" w:pos="426"/>
          <w:tab w:val="left" w:pos="1133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Експерт в сектор „Докторантура и академично развитие“ уведомява писмено на</w:t>
      </w:r>
      <w:r>
        <w:rPr>
          <w:spacing w:val="-43"/>
        </w:rPr>
        <w:t xml:space="preserve"> </w:t>
      </w:r>
      <w:r>
        <w:t>домашен и е-мейл адрес, предоставен в документите за кандидатстване, кандидатите за резултатите от допускането им до участие в конкурса, като за недопуснатите кандидати се посочват и мотивите за недопускането им. Уведомлението се изпраща най-късно един месец преди датата на първия</w:t>
      </w:r>
      <w:r>
        <w:rPr>
          <w:spacing w:val="-3"/>
        </w:rPr>
        <w:t xml:space="preserve"> </w:t>
      </w:r>
      <w:r>
        <w:t>изпит.</w:t>
      </w:r>
    </w:p>
    <w:p w:rsidR="008818BF" w:rsidRDefault="008818BF" w:rsidP="00406406">
      <w:pPr>
        <w:pStyle w:val="ListParagraph"/>
        <w:widowControl w:val="0"/>
        <w:numPr>
          <w:ilvl w:val="0"/>
          <w:numId w:val="9"/>
        </w:numPr>
        <w:tabs>
          <w:tab w:val="left" w:pos="426"/>
          <w:tab w:val="left" w:pos="1145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Допуснатите кандидати се уведомяват от Експерт в сектор „Докторантура и академично развитие“ на домашен и е-мейл адрес, предоставен в документите за кандидатстване, за датата на изпитите, не по-късно</w:t>
      </w:r>
      <w:r>
        <w:rPr>
          <w:spacing w:val="-14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15</w:t>
      </w:r>
      <w:r>
        <w:rPr>
          <w:spacing w:val="-13"/>
        </w:rPr>
        <w:t xml:space="preserve"> </w:t>
      </w:r>
      <w:r>
        <w:t>дни</w:t>
      </w:r>
      <w:r>
        <w:rPr>
          <w:spacing w:val="-15"/>
        </w:rPr>
        <w:t xml:space="preserve"> </w:t>
      </w:r>
      <w:r>
        <w:t>преди</w:t>
      </w:r>
      <w:r>
        <w:rPr>
          <w:spacing w:val="-11"/>
        </w:rPr>
        <w:t xml:space="preserve"> </w:t>
      </w:r>
      <w:r>
        <w:t>датата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първия</w:t>
      </w:r>
      <w:r>
        <w:rPr>
          <w:spacing w:val="-14"/>
        </w:rPr>
        <w:t xml:space="preserve"> </w:t>
      </w:r>
      <w:r>
        <w:t>изпит.</w:t>
      </w:r>
      <w:r>
        <w:rPr>
          <w:spacing w:val="-12"/>
        </w:rPr>
        <w:t xml:space="preserve"> </w:t>
      </w:r>
      <w:r>
        <w:t>Към</w:t>
      </w:r>
      <w:r>
        <w:rPr>
          <w:spacing w:val="37"/>
        </w:rPr>
        <w:t xml:space="preserve"> </w:t>
      </w:r>
      <w:r>
        <w:t>уведомлението</w:t>
      </w:r>
      <w:r>
        <w:rPr>
          <w:spacing w:val="-14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прилага</w:t>
      </w:r>
      <w:r>
        <w:rPr>
          <w:spacing w:val="-14"/>
        </w:rPr>
        <w:t xml:space="preserve"> </w:t>
      </w:r>
      <w:r>
        <w:t>конспект за изпита по</w:t>
      </w:r>
      <w:r>
        <w:rPr>
          <w:spacing w:val="-9"/>
        </w:rPr>
        <w:t xml:space="preserve"> </w:t>
      </w:r>
      <w:r>
        <w:t>специалността.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>Чл.</w:t>
      </w:r>
      <w:r>
        <w:rPr>
          <w:b/>
          <w:spacing w:val="34"/>
        </w:rPr>
        <w:t xml:space="preserve"> </w:t>
      </w:r>
      <w:r w:rsidR="009B3FE9">
        <w:rPr>
          <w:b/>
        </w:rPr>
        <w:t>7</w:t>
      </w:r>
      <w:r>
        <w:rPr>
          <w:b/>
        </w:rPr>
        <w:t>.</w:t>
      </w:r>
      <w:r>
        <w:rPr>
          <w:b/>
          <w:spacing w:val="-12"/>
        </w:rPr>
        <w:t xml:space="preserve"> </w:t>
      </w:r>
      <w:r w:rsidRPr="003D2BF2">
        <w:rPr>
          <w:b/>
        </w:rPr>
        <w:t>(1)</w:t>
      </w:r>
      <w:r>
        <w:rPr>
          <w:spacing w:val="-14"/>
        </w:rPr>
        <w:t xml:space="preserve"> </w:t>
      </w:r>
      <w:r>
        <w:t>Недопуснатите</w:t>
      </w:r>
      <w:r>
        <w:rPr>
          <w:spacing w:val="-14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конкурса</w:t>
      </w:r>
      <w:r>
        <w:rPr>
          <w:spacing w:val="-13"/>
        </w:rPr>
        <w:t xml:space="preserve"> </w:t>
      </w:r>
      <w:r>
        <w:t>кандидати</w:t>
      </w:r>
      <w:r>
        <w:rPr>
          <w:spacing w:val="-12"/>
        </w:rPr>
        <w:t xml:space="preserve"> </w:t>
      </w:r>
      <w:r>
        <w:t>могат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7-дневен</w:t>
      </w:r>
      <w:r>
        <w:rPr>
          <w:spacing w:val="-12"/>
        </w:rPr>
        <w:t xml:space="preserve"> </w:t>
      </w:r>
      <w:r>
        <w:t>срок от датата на уведомяването да направят възражение до Ректора.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 w:rsidRPr="003D2BF2">
        <w:rPr>
          <w:b/>
        </w:rPr>
        <w:t>(2)</w:t>
      </w:r>
      <w:r>
        <w:t xml:space="preserve"> Ректорът възлага на нова комисия от трима души - хабилитирани лица, да се произнесе по възражението. Въз основа на доклада на комисията, Ректорът взема окончателно решение в 10-дневен срок от</w:t>
      </w:r>
      <w:bookmarkStart w:id="1" w:name="_bookmark4"/>
      <w:bookmarkEnd w:id="1"/>
      <w:r>
        <w:t xml:space="preserve"> получаване на възражението.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>Чл.</w:t>
      </w:r>
      <w:r>
        <w:rPr>
          <w:b/>
          <w:spacing w:val="34"/>
        </w:rPr>
        <w:t xml:space="preserve"> </w:t>
      </w:r>
      <w:r w:rsidR="009B3FE9">
        <w:rPr>
          <w:b/>
        </w:rPr>
        <w:t>8</w:t>
      </w:r>
      <w:r>
        <w:rPr>
          <w:b/>
        </w:rPr>
        <w:t>.</w:t>
      </w:r>
      <w:r>
        <w:rPr>
          <w:b/>
          <w:spacing w:val="-12"/>
        </w:rPr>
        <w:t xml:space="preserve"> </w:t>
      </w:r>
      <w:r w:rsidRPr="003D2BF2">
        <w:rPr>
          <w:b/>
        </w:rPr>
        <w:t>(1)</w:t>
      </w:r>
      <w:r>
        <w:rPr>
          <w:spacing w:val="-14"/>
        </w:rPr>
        <w:t xml:space="preserve"> </w:t>
      </w:r>
      <w:r>
        <w:t>Конкурсът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състои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изпит</w:t>
      </w:r>
      <w:r>
        <w:rPr>
          <w:spacing w:val="-12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специалността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чужд</w:t>
      </w:r>
      <w:r>
        <w:rPr>
          <w:spacing w:val="-12"/>
        </w:rPr>
        <w:t xml:space="preserve"> </w:t>
      </w:r>
      <w:r>
        <w:t>език,</w:t>
      </w:r>
      <w:r>
        <w:rPr>
          <w:spacing w:val="-13"/>
        </w:rPr>
        <w:t xml:space="preserve"> </w:t>
      </w:r>
      <w:r>
        <w:t xml:space="preserve">избран от кандидата. </w:t>
      </w:r>
    </w:p>
    <w:p w:rsidR="008818BF" w:rsidRDefault="008818BF" w:rsidP="00406406">
      <w:pPr>
        <w:pStyle w:val="ListParagraph"/>
        <w:widowControl w:val="0"/>
        <w:numPr>
          <w:ilvl w:val="0"/>
          <w:numId w:val="8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Конкурсните изпити се провеждат от комисия, назначена от Ректора по предложение на ръководителя на съответната катедра, в която се включват най-малко трима хабилитирани преподаватели или доктори на науките по същата специалност.</w:t>
      </w:r>
    </w:p>
    <w:p w:rsidR="008818BF" w:rsidRDefault="008818BF" w:rsidP="00406406">
      <w:pPr>
        <w:pStyle w:val="ListParagraph"/>
        <w:widowControl w:val="0"/>
        <w:numPr>
          <w:ilvl w:val="0"/>
          <w:numId w:val="8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Конкурсните изпити по чужд език се провеждат от двучленна комисия, назначена от Ректора по предложение на директора на Департамент „Базисна подготовка“, в която могат да бъдат включени и нехабилитирани</w:t>
      </w:r>
      <w:r>
        <w:rPr>
          <w:spacing w:val="-3"/>
        </w:rPr>
        <w:t xml:space="preserve"> </w:t>
      </w:r>
      <w:r>
        <w:t>лица.</w:t>
      </w:r>
    </w:p>
    <w:p w:rsidR="008818BF" w:rsidRDefault="008818BF" w:rsidP="00406406">
      <w:pPr>
        <w:pStyle w:val="ListParagraph"/>
        <w:widowControl w:val="0"/>
        <w:numPr>
          <w:ilvl w:val="0"/>
          <w:numId w:val="8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Програмите за конкурсните изпити се изготвят от съответната катедра / департамент „Базисна подготовка“ и се публикуват на интернет страницата на ВУТП, не по-късно от 30 дни преди провеждането на конкурсните</w:t>
      </w:r>
      <w:r>
        <w:rPr>
          <w:spacing w:val="-3"/>
        </w:rPr>
        <w:t xml:space="preserve"> </w:t>
      </w:r>
      <w:r>
        <w:t>изпити.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B3FE9">
        <w:rPr>
          <w:b/>
        </w:rPr>
        <w:t>9</w:t>
      </w:r>
      <w:r>
        <w:rPr>
          <w:b/>
        </w:rPr>
        <w:t xml:space="preserve">. </w:t>
      </w:r>
      <w:r w:rsidRPr="00826162">
        <w:rPr>
          <w:b/>
        </w:rPr>
        <w:t>(1)</w:t>
      </w:r>
      <w:r>
        <w:t xml:space="preserve"> Изпитът по специалността е писмен и устен с две самостоятелни оценки.</w:t>
      </w:r>
      <w:r>
        <w:rPr>
          <w:spacing w:val="-5"/>
        </w:rPr>
        <w:t xml:space="preserve"> </w:t>
      </w:r>
      <w:r>
        <w:t>Писменият</w:t>
      </w:r>
      <w:r>
        <w:rPr>
          <w:spacing w:val="-4"/>
        </w:rPr>
        <w:t xml:space="preserve"> </w:t>
      </w:r>
      <w:r>
        <w:t>изпит</w:t>
      </w:r>
      <w:r>
        <w:rPr>
          <w:spacing w:val="-3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продължителност</w:t>
      </w:r>
      <w:r>
        <w:rPr>
          <w:spacing w:val="-6"/>
        </w:rPr>
        <w:t xml:space="preserve"> </w:t>
      </w:r>
      <w:r>
        <w:t>четири</w:t>
      </w:r>
      <w:r>
        <w:rPr>
          <w:spacing w:val="-4"/>
        </w:rPr>
        <w:t xml:space="preserve"> </w:t>
      </w:r>
      <w:r>
        <w:t>часа.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устен</w:t>
      </w:r>
      <w:r>
        <w:rPr>
          <w:spacing w:val="-1"/>
        </w:rPr>
        <w:t xml:space="preserve"> </w:t>
      </w:r>
      <w:r>
        <w:t>изпит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допускат получилите оценка най-малко много добър (4.50) на писмения изпит. Успешно издържали конкурса са кандидатите, получили средно аритметична оценка от</w:t>
      </w:r>
      <w:r>
        <w:rPr>
          <w:spacing w:val="-44"/>
        </w:rPr>
        <w:t xml:space="preserve"> </w:t>
      </w:r>
      <w:r>
        <w:t>писмения и устния изпит най-малко „много добър” (5.00) за докторанти по държавна поръчка и „много добър” (4.50) за докторанти срещу заплащане.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lastRenderedPageBreak/>
        <w:t>До изпит по чужд език се допускат само кандидати, които успешно са положили изпитите по специалността. Успешно положили изпитите по езиците са кандидатите, получили оценка минимум „добър”</w:t>
      </w:r>
      <w:r>
        <w:rPr>
          <w:spacing w:val="-3"/>
        </w:rPr>
        <w:t xml:space="preserve"> </w:t>
      </w:r>
      <w:r>
        <w:t>(4.00).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13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Оценките от конкурсните изпити се оформят с точност до</w:t>
      </w:r>
      <w:r>
        <w:rPr>
          <w:spacing w:val="-5"/>
        </w:rPr>
        <w:t xml:space="preserve"> </w:t>
      </w:r>
      <w:r>
        <w:t>0,25.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179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Конкурсните изпити за докторанти по държавна поръчка се провеждат по утвърден от Ректора</w:t>
      </w:r>
      <w:r>
        <w:rPr>
          <w:spacing w:val="-1"/>
        </w:rPr>
        <w:t xml:space="preserve"> </w:t>
      </w:r>
      <w:r>
        <w:t>график.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Конкурсните</w:t>
      </w:r>
      <w:r>
        <w:rPr>
          <w:spacing w:val="-15"/>
        </w:rPr>
        <w:t xml:space="preserve"> </w:t>
      </w:r>
      <w:r>
        <w:t>изпити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докторанти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платена</w:t>
      </w:r>
      <w:r>
        <w:rPr>
          <w:spacing w:val="-14"/>
        </w:rPr>
        <w:t xml:space="preserve"> </w:t>
      </w:r>
      <w:r>
        <w:t>форма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обучение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провеждат през цялата година.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133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Резултатите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изпит</w:t>
      </w:r>
      <w:r>
        <w:rPr>
          <w:spacing w:val="-5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отразяват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изпитната</w:t>
      </w:r>
      <w:r>
        <w:rPr>
          <w:spacing w:val="-6"/>
        </w:rPr>
        <w:t xml:space="preserve"> </w:t>
      </w:r>
      <w:r>
        <w:t>комисия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 съобщават на кандидатите не по-късно от два дни след приключването</w:t>
      </w:r>
      <w:r>
        <w:rPr>
          <w:spacing w:val="-8"/>
        </w:rPr>
        <w:t xml:space="preserve"> </w:t>
      </w:r>
      <w:r>
        <w:t>му.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13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Незрящи кандидат-докторанти полагат писмените изпити в устна</w:t>
      </w:r>
      <w:r>
        <w:rPr>
          <w:spacing w:val="-6"/>
        </w:rPr>
        <w:t xml:space="preserve"> </w:t>
      </w:r>
      <w:r>
        <w:t>форма.</w:t>
      </w:r>
    </w:p>
    <w:p w:rsidR="008818BF" w:rsidRDefault="008818BF" w:rsidP="00406406">
      <w:pPr>
        <w:pStyle w:val="ListParagraph"/>
        <w:widowControl w:val="0"/>
        <w:numPr>
          <w:ilvl w:val="0"/>
          <w:numId w:val="7"/>
        </w:numPr>
        <w:tabs>
          <w:tab w:val="left" w:pos="426"/>
          <w:tab w:val="left" w:pos="1133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Правото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ал.</w:t>
      </w:r>
      <w:r>
        <w:rPr>
          <w:spacing w:val="-5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упражнява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подадена</w:t>
      </w:r>
      <w:r>
        <w:rPr>
          <w:spacing w:val="-7"/>
        </w:rPr>
        <w:t xml:space="preserve"> </w:t>
      </w:r>
      <w:r>
        <w:t>молба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кандидат-докторанта</w:t>
      </w:r>
      <w:r>
        <w:rPr>
          <w:spacing w:val="-6"/>
        </w:rPr>
        <w:t xml:space="preserve"> </w:t>
      </w:r>
      <w:r>
        <w:t>до Ректора, към която се прилага копие от решението на ТЕЛК за установяване на увреждането. За подадената молба своевременно се уведомява председателят на съответната изпитна</w:t>
      </w:r>
      <w:r>
        <w:rPr>
          <w:spacing w:val="-3"/>
        </w:rPr>
        <w:t xml:space="preserve"> </w:t>
      </w:r>
      <w:r>
        <w:t>комисия.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10</w:t>
      </w:r>
      <w:r>
        <w:rPr>
          <w:b/>
        </w:rPr>
        <w:t xml:space="preserve">. </w:t>
      </w:r>
      <w:r w:rsidRPr="00826162">
        <w:rPr>
          <w:b/>
        </w:rPr>
        <w:t>(1)</w:t>
      </w:r>
      <w:r>
        <w:t xml:space="preserve"> Кандидатите, успешно положили изпитите по </w:t>
      </w:r>
      <w:hyperlink w:anchor="_bookmark4" w:history="1">
        <w:r>
          <w:t>чл. 19</w:t>
        </w:r>
      </w:hyperlink>
      <w:r>
        <w:t>, се класират според оценката от изпитите по специалността.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 w:rsidRPr="00826162">
        <w:rPr>
          <w:b/>
        </w:rPr>
        <w:t>(2)</w:t>
      </w:r>
      <w:r>
        <w:rPr>
          <w:spacing w:val="-15"/>
        </w:rPr>
        <w:t xml:space="preserve"> </w:t>
      </w:r>
      <w:r>
        <w:t>Протоколите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изпитните</w:t>
      </w:r>
      <w:r>
        <w:rPr>
          <w:spacing w:val="-15"/>
        </w:rPr>
        <w:t xml:space="preserve"> </w:t>
      </w:r>
      <w:r>
        <w:t>комисии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всички</w:t>
      </w:r>
      <w:r>
        <w:rPr>
          <w:spacing w:val="-13"/>
        </w:rPr>
        <w:t xml:space="preserve"> </w:t>
      </w:r>
      <w:r>
        <w:t>документи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кандидатите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hyperlink w:anchor="_bookmark3" w:history="1">
        <w:r>
          <w:t>чл.</w:t>
        </w:r>
      </w:hyperlink>
      <w:hyperlink w:anchor="_bookmark3" w:history="1">
        <w:r>
          <w:t xml:space="preserve"> 16</w:t>
        </w:r>
      </w:hyperlink>
      <w:r>
        <w:t xml:space="preserve"> се предоставят на ръководителя на катедрата, в която ще се провежда обучението и се съхраняват в</w:t>
      </w:r>
      <w:r>
        <w:rPr>
          <w:spacing w:val="-3"/>
        </w:rPr>
        <w:t xml:space="preserve"> </w:t>
      </w:r>
      <w:r>
        <w:t>сектор „Докторантура и академично развитие“.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11</w:t>
      </w:r>
      <w:r>
        <w:rPr>
          <w:b/>
        </w:rPr>
        <w:t xml:space="preserve">. </w:t>
      </w:r>
      <w:r>
        <w:t>Председателят на комисията, в седемдневен срок след приключване на конкурсните изпити, изготвя писмен доклад с комплексна оценка за всеки кандидат, завършващ с предложение за избор.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bookmarkStart w:id="2" w:name="_bookmark5"/>
      <w:bookmarkEnd w:id="2"/>
      <w:r>
        <w:rPr>
          <w:b/>
        </w:rPr>
        <w:t>Чл.</w:t>
      </w:r>
      <w:r>
        <w:rPr>
          <w:b/>
          <w:spacing w:val="37"/>
        </w:rPr>
        <w:t xml:space="preserve"> </w:t>
      </w:r>
      <w:r w:rsidR="009116A4">
        <w:rPr>
          <w:b/>
        </w:rPr>
        <w:t>12</w:t>
      </w:r>
      <w:r>
        <w:rPr>
          <w:b/>
        </w:rPr>
        <w:t>.</w:t>
      </w:r>
      <w:r>
        <w:rPr>
          <w:b/>
          <w:spacing w:val="-12"/>
        </w:rPr>
        <w:t xml:space="preserve"> </w:t>
      </w:r>
      <w:r w:rsidRPr="00826162">
        <w:rPr>
          <w:b/>
        </w:rPr>
        <w:t>(1)</w:t>
      </w:r>
      <w:r>
        <w:rPr>
          <w:spacing w:val="-12"/>
        </w:rPr>
        <w:t xml:space="preserve"> </w:t>
      </w:r>
      <w:r>
        <w:t>Ръководителят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катедрата,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7-дневен</w:t>
      </w:r>
      <w:r>
        <w:rPr>
          <w:spacing w:val="-10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след</w:t>
      </w:r>
      <w:r>
        <w:rPr>
          <w:spacing w:val="-12"/>
        </w:rPr>
        <w:t xml:space="preserve"> </w:t>
      </w:r>
      <w:r>
        <w:t>постъпването на</w:t>
      </w:r>
      <w:r>
        <w:rPr>
          <w:spacing w:val="-5"/>
        </w:rPr>
        <w:t xml:space="preserve"> </w:t>
      </w:r>
      <w:r>
        <w:t>документите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чл.</w:t>
      </w:r>
      <w:r>
        <w:rPr>
          <w:spacing w:val="-4"/>
        </w:rPr>
        <w:t xml:space="preserve"> </w:t>
      </w:r>
      <w:r>
        <w:t>22,</w:t>
      </w:r>
      <w:r>
        <w:rPr>
          <w:spacing w:val="-3"/>
        </w:rPr>
        <w:t xml:space="preserve"> </w:t>
      </w:r>
      <w:r>
        <w:t>внася</w:t>
      </w:r>
      <w:r>
        <w:rPr>
          <w:spacing w:val="-4"/>
        </w:rPr>
        <w:t xml:space="preserve"> </w:t>
      </w:r>
      <w:r>
        <w:t>доклад</w:t>
      </w:r>
      <w:r>
        <w:rPr>
          <w:spacing w:val="-4"/>
        </w:rPr>
        <w:t xml:space="preserve"> </w:t>
      </w:r>
      <w:r>
        <w:t>в Научния</w:t>
      </w:r>
      <w:r>
        <w:rPr>
          <w:spacing w:val="-4"/>
        </w:rPr>
        <w:t xml:space="preserve"> </w:t>
      </w:r>
      <w:r>
        <w:t>съвет,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резултатите от проведения конкурс. Докладът се предоставя на разположение на кандидатите за докторанти и на членовете на Научния съвет в 7-дневен срок преди заседанието на съвета. Кандидатите могат да правят писмени възражения до Научния съвет по предложението на комисията най-късно до деня преди заседанието.</w:t>
      </w:r>
    </w:p>
    <w:p w:rsidR="008818BF" w:rsidRDefault="008818BF" w:rsidP="00406406">
      <w:pPr>
        <w:pStyle w:val="ListParagraph"/>
        <w:widowControl w:val="0"/>
        <w:numPr>
          <w:ilvl w:val="0"/>
          <w:numId w:val="6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Решенията на Научния съвет се вземат с явно гласуване и обикновено мнозинство от присъстващите. Научният</w:t>
      </w:r>
      <w:r>
        <w:rPr>
          <w:spacing w:val="-4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утвърди за докторант всеки от успешно положилите конкурса</w:t>
      </w:r>
      <w:r>
        <w:rPr>
          <w:spacing w:val="-1"/>
        </w:rPr>
        <w:t xml:space="preserve"> </w:t>
      </w:r>
      <w:r>
        <w:t>кандидати.</w:t>
      </w:r>
    </w:p>
    <w:p w:rsidR="008818BF" w:rsidRPr="00936F03" w:rsidRDefault="008818BF" w:rsidP="00406406">
      <w:pPr>
        <w:pStyle w:val="ListParagraph"/>
        <w:widowControl w:val="0"/>
        <w:numPr>
          <w:ilvl w:val="0"/>
          <w:numId w:val="6"/>
        </w:numPr>
        <w:tabs>
          <w:tab w:val="left" w:pos="426"/>
          <w:tab w:val="left" w:pos="1140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В случай, че на първо място са класирани двама или повече кандидати с равна оценка от изпита по специалността, Научният съвет избира един от тях, като се съобразява с оценката от изпита по чужд език, със средния успех от дипломата за висше образование, както и с документите, удостоверяващи интересите и постиженията на кандидатите в съответната научна област. Когато нито един от кандидатите не получи мнозинство, се провежда ново гласуване с участието на двамата кандидати, получили най-много гласове на първото гласуване, и за избран се счита кандидатът, получил повече</w:t>
      </w:r>
      <w:r>
        <w:rPr>
          <w:spacing w:val="-2"/>
        </w:rPr>
        <w:t xml:space="preserve"> </w:t>
      </w:r>
      <w:r>
        <w:t>гласове.</w:t>
      </w:r>
    </w:p>
    <w:p w:rsidR="008818BF" w:rsidRDefault="008818BF" w:rsidP="00406406">
      <w:pPr>
        <w:pStyle w:val="ListParagraph"/>
        <w:widowControl w:val="0"/>
        <w:numPr>
          <w:ilvl w:val="0"/>
          <w:numId w:val="6"/>
        </w:numPr>
        <w:tabs>
          <w:tab w:val="left" w:pos="426"/>
          <w:tab w:val="left" w:pos="113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 xml:space="preserve">Научният съвет взема решение с явно гласуване и обикновено мнозинство от присъстващите, за зачисляване на успешно издържалите конкурса кандидати. В решението се посочва и научният ръководител на докторанта по предложение на катедрения съвет. Научен ръководител може да бъде хабилитирано лице. </w:t>
      </w:r>
    </w:p>
    <w:p w:rsidR="008818BF" w:rsidRDefault="008818BF" w:rsidP="00406406">
      <w:pPr>
        <w:pStyle w:val="ListParagraph"/>
        <w:widowControl w:val="0"/>
        <w:numPr>
          <w:ilvl w:val="0"/>
          <w:numId w:val="6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Когато характерът на подготовката и темата на дисертацията налагат, с решение на Научния съвет, на един докторант могат да бъдат определени и двама научни ръководители.</w:t>
      </w:r>
    </w:p>
    <w:p w:rsidR="008818BF" w:rsidRDefault="008818BF" w:rsidP="00406406">
      <w:pPr>
        <w:pStyle w:val="ListParagraph"/>
        <w:widowControl w:val="0"/>
        <w:numPr>
          <w:ilvl w:val="0"/>
          <w:numId w:val="6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При продължително отсъствие на научния ръководител поради заболяване, командировка в чужбина или други обективни причини, Научният съвет може да определи за ръководител друг хабилитиран преподавател на негово място или</w:t>
      </w:r>
      <w:bookmarkStart w:id="3" w:name="_bookmark6"/>
      <w:bookmarkEnd w:id="3"/>
      <w:r>
        <w:t xml:space="preserve"> втори ръководител.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lastRenderedPageBreak/>
        <w:t xml:space="preserve">Чл. </w:t>
      </w:r>
      <w:r w:rsidR="009116A4">
        <w:rPr>
          <w:b/>
        </w:rPr>
        <w:t>13</w:t>
      </w:r>
      <w:r>
        <w:rPr>
          <w:b/>
        </w:rPr>
        <w:t xml:space="preserve">. </w:t>
      </w:r>
      <w:r w:rsidRPr="00373542">
        <w:rPr>
          <w:b/>
        </w:rPr>
        <w:t>(1)</w:t>
      </w:r>
      <w:r>
        <w:t xml:space="preserve"> Приемът в самостоятелна форма на обучение на докторанти, подготвили в основната част дисертационен труд за образователна и научна степен „доктор”, се извършва без изпит през цялата академична година.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Кандидатът подава в съответната катедра проект на дисертационния труд, подготвен в основната му част и</w:t>
      </w:r>
      <w:r>
        <w:rPr>
          <w:spacing w:val="-4"/>
        </w:rPr>
        <w:t xml:space="preserve"> </w:t>
      </w:r>
      <w:r>
        <w:t>библиография.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13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Кандидатът подава заявление до Ректора, към което</w:t>
      </w:r>
      <w:r>
        <w:rPr>
          <w:spacing w:val="-5"/>
        </w:rPr>
        <w:t xml:space="preserve"> </w:t>
      </w:r>
      <w:r>
        <w:t>прилага:</w:t>
      </w:r>
    </w:p>
    <w:p w:rsidR="008818BF" w:rsidRDefault="008818BF" w:rsidP="00406406">
      <w:pPr>
        <w:pStyle w:val="ListParagraph"/>
        <w:widowControl w:val="0"/>
        <w:numPr>
          <w:ilvl w:val="0"/>
          <w:numId w:val="13"/>
        </w:numPr>
        <w:tabs>
          <w:tab w:val="left" w:pos="426"/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автобиография;</w:t>
      </w:r>
    </w:p>
    <w:p w:rsidR="008818BF" w:rsidRDefault="008818BF" w:rsidP="00406406">
      <w:pPr>
        <w:pStyle w:val="ListParagraph"/>
        <w:widowControl w:val="0"/>
        <w:numPr>
          <w:ilvl w:val="0"/>
          <w:numId w:val="13"/>
        </w:numPr>
        <w:tabs>
          <w:tab w:val="left" w:pos="426"/>
          <w:tab w:val="left" w:pos="1037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копие на дипломата за завършено висше образование на образователно квалификационна степен магистър и приложението към</w:t>
      </w:r>
      <w:r w:rsidRPr="00373542">
        <w:rPr>
          <w:spacing w:val="-3"/>
        </w:rPr>
        <w:t xml:space="preserve"> </w:t>
      </w:r>
      <w:r>
        <w:t>нея;</w:t>
      </w:r>
    </w:p>
    <w:p w:rsidR="008818BF" w:rsidRDefault="008818BF" w:rsidP="00406406">
      <w:pPr>
        <w:pStyle w:val="ListParagraph"/>
        <w:widowControl w:val="0"/>
        <w:numPr>
          <w:ilvl w:val="0"/>
          <w:numId w:val="13"/>
        </w:numPr>
        <w:tabs>
          <w:tab w:val="left" w:pos="426"/>
          <w:tab w:val="left" w:pos="1037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документ за платена такса – за кандидатите по чл. 21, ал. 5</w:t>
      </w:r>
      <w:r w:rsidRPr="00373542">
        <w:rPr>
          <w:spacing w:val="-37"/>
        </w:rPr>
        <w:t xml:space="preserve"> </w:t>
      </w:r>
      <w:r>
        <w:t>от Закона за висшето образование, които не работят по основно трудово правоотношение с ВУТП;</w:t>
      </w:r>
    </w:p>
    <w:p w:rsidR="008818BF" w:rsidRDefault="008818BF" w:rsidP="00406406">
      <w:pPr>
        <w:pStyle w:val="ListParagraph"/>
        <w:widowControl w:val="0"/>
        <w:numPr>
          <w:ilvl w:val="0"/>
          <w:numId w:val="13"/>
        </w:numPr>
        <w:tabs>
          <w:tab w:val="left" w:pos="426"/>
          <w:tab w:val="left" w:pos="1037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документ за платена такса – за кандидатите по чл. 21, ал. 5</w:t>
      </w:r>
      <w:r w:rsidRPr="00373542">
        <w:rPr>
          <w:spacing w:val="-37"/>
        </w:rPr>
        <w:t xml:space="preserve"> </w:t>
      </w:r>
      <w:r>
        <w:t>от Закона за висшето образование, които работят по основно трудово правоотношение с ВУТП.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169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Ръководителят на катедрата определя двама хабилитирани преподаватели, които да рецензират представената част от дисертацията и да докладват пред катедрения съвет.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24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За обсъждане на проекта за дисертация на рецензентите се заплаща възнаграждение в размер по тарифи, определени от Академичния</w:t>
      </w:r>
      <w:r>
        <w:rPr>
          <w:spacing w:val="-5"/>
        </w:rPr>
        <w:t xml:space="preserve"> </w:t>
      </w:r>
      <w:r>
        <w:t>съвет.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148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Проектът на дисертационния труд се обсъжда от катедрения съвет в</w:t>
      </w:r>
      <w:r>
        <w:rPr>
          <w:spacing w:val="-11"/>
        </w:rPr>
        <w:t xml:space="preserve"> </w:t>
      </w:r>
      <w:r>
        <w:t>присъствието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кандидата в</w:t>
      </w:r>
      <w:r>
        <w:rPr>
          <w:spacing w:val="-12"/>
        </w:rPr>
        <w:t xml:space="preserve"> </w:t>
      </w:r>
      <w:r>
        <w:t>срок</w:t>
      </w:r>
      <w:r>
        <w:rPr>
          <w:spacing w:val="-9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месеца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подаване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заявлението.</w:t>
      </w:r>
      <w:r>
        <w:rPr>
          <w:spacing w:val="-10"/>
        </w:rPr>
        <w:t xml:space="preserve"> </w:t>
      </w:r>
      <w:r>
        <w:t>Ако</w:t>
      </w:r>
      <w:r>
        <w:rPr>
          <w:spacing w:val="-10"/>
        </w:rPr>
        <w:t xml:space="preserve"> катедреният </w:t>
      </w:r>
      <w:r>
        <w:t>съвет</w:t>
      </w:r>
      <w:r>
        <w:rPr>
          <w:spacing w:val="-6"/>
        </w:rPr>
        <w:t xml:space="preserve"> </w:t>
      </w:r>
      <w:r>
        <w:t>одобри</w:t>
      </w:r>
      <w:r>
        <w:rPr>
          <w:spacing w:val="-5"/>
        </w:rPr>
        <w:t xml:space="preserve"> </w:t>
      </w:r>
      <w:r>
        <w:t>представената част от дисертацията,</w:t>
      </w:r>
      <w:r>
        <w:rPr>
          <w:spacing w:val="-6"/>
        </w:rPr>
        <w:t xml:space="preserve"> </w:t>
      </w:r>
      <w:r>
        <w:t>ръководителят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катедрата прави предложение до Научния съвет за темата на дисертацията, научната област, научния ръководител и индивидуалния учебен план за работа на</w:t>
      </w:r>
      <w:r>
        <w:rPr>
          <w:spacing w:val="-11"/>
        </w:rPr>
        <w:t xml:space="preserve"> </w:t>
      </w:r>
      <w:r>
        <w:t>докторанта.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150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Въз основа на предложението по ал. 6, Научният съвет с явно гласуване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обикновено</w:t>
      </w:r>
      <w:r>
        <w:rPr>
          <w:spacing w:val="-7"/>
        </w:rPr>
        <w:t xml:space="preserve"> </w:t>
      </w:r>
      <w:r>
        <w:t>мнозинство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присъстващите</w:t>
      </w:r>
      <w:r>
        <w:rPr>
          <w:spacing w:val="-4"/>
        </w:rPr>
        <w:t xml:space="preserve"> </w:t>
      </w:r>
      <w:r>
        <w:t>взема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зачисляване</w:t>
      </w:r>
      <w:r>
        <w:rPr>
          <w:spacing w:val="-6"/>
        </w:rPr>
        <w:t xml:space="preserve"> </w:t>
      </w:r>
      <w:r>
        <w:t>на докторанта и утвърждава темата на дисертационния труд, научния ръководител и индивидуалния учебен план на</w:t>
      </w:r>
      <w:r>
        <w:rPr>
          <w:spacing w:val="-1"/>
        </w:rPr>
        <w:t xml:space="preserve"> </w:t>
      </w:r>
      <w:r>
        <w:t>докторанта.</w:t>
      </w:r>
    </w:p>
    <w:p w:rsidR="008818BF" w:rsidRPr="00851753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150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 w:rsidRPr="00851753">
        <w:t xml:space="preserve">Докторантите, приети в самостоятелна форма на докторантура по реда на чл.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272462" wp14:editId="67ABA48F">
                <wp:simplePos x="0" y="0"/>
                <wp:positionH relativeFrom="page">
                  <wp:posOffset>1809115</wp:posOffset>
                </wp:positionH>
                <wp:positionV relativeFrom="paragraph">
                  <wp:posOffset>499745</wp:posOffset>
                </wp:positionV>
                <wp:extent cx="38100" cy="7620"/>
                <wp:effectExtent l="0" t="0" r="635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15109" id="Rectangle 4" o:spid="_x0000_s1026" style="position:absolute;margin-left:142.45pt;margin-top:39.35pt;width:3pt;height: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Pr="00851753">
        <w:t>21, ал. 5 от Закона за висшето образование, които не работят по основно трудово правоотношение с ВУТП, заплащат за обучението си</w:t>
      </w:r>
      <w:r w:rsidRPr="00851753">
        <w:rPr>
          <w:spacing w:val="-33"/>
        </w:rPr>
        <w:t xml:space="preserve"> </w:t>
      </w:r>
      <w:r w:rsidRPr="00851753">
        <w:t>ежегодно сума</w:t>
      </w:r>
      <w:r w:rsidRPr="00851753">
        <w:rPr>
          <w:spacing w:val="-6"/>
        </w:rPr>
        <w:t xml:space="preserve"> </w:t>
      </w:r>
      <w:r w:rsidRPr="00851753">
        <w:t>в</w:t>
      </w:r>
      <w:r w:rsidRPr="00851753">
        <w:rPr>
          <w:spacing w:val="-4"/>
        </w:rPr>
        <w:t xml:space="preserve"> </w:t>
      </w:r>
      <w:r w:rsidRPr="00851753">
        <w:t>размер,</w:t>
      </w:r>
      <w:r w:rsidRPr="00851753">
        <w:rPr>
          <w:spacing w:val="-4"/>
        </w:rPr>
        <w:t xml:space="preserve"> </w:t>
      </w:r>
      <w:r w:rsidRPr="00851753">
        <w:t>определен</w:t>
      </w:r>
      <w:r w:rsidRPr="00851753">
        <w:rPr>
          <w:spacing w:val="-4"/>
        </w:rPr>
        <w:t xml:space="preserve"> </w:t>
      </w:r>
      <w:r w:rsidRPr="00851753">
        <w:t>със</w:t>
      </w:r>
      <w:r w:rsidRPr="00851753">
        <w:rPr>
          <w:spacing w:val="-5"/>
        </w:rPr>
        <w:t xml:space="preserve"> </w:t>
      </w:r>
      <w:r w:rsidRPr="00851753">
        <w:t>заповед</w:t>
      </w:r>
      <w:r w:rsidRPr="00851753">
        <w:rPr>
          <w:spacing w:val="-6"/>
        </w:rPr>
        <w:t xml:space="preserve"> </w:t>
      </w:r>
      <w:r w:rsidRPr="00851753">
        <w:t>на</w:t>
      </w:r>
      <w:r w:rsidRPr="00851753">
        <w:rPr>
          <w:spacing w:val="-5"/>
        </w:rPr>
        <w:t xml:space="preserve"> </w:t>
      </w:r>
      <w:r w:rsidRPr="00851753">
        <w:t>Ректора</w:t>
      </w:r>
      <w:r>
        <w:t>,</w:t>
      </w:r>
      <w:r w:rsidRPr="00851753">
        <w:rPr>
          <w:spacing w:val="-6"/>
        </w:rPr>
        <w:t xml:space="preserve"> </w:t>
      </w:r>
      <w:r w:rsidRPr="00851753">
        <w:t>въз</w:t>
      </w:r>
      <w:r w:rsidRPr="00851753">
        <w:rPr>
          <w:spacing w:val="-3"/>
        </w:rPr>
        <w:t xml:space="preserve"> </w:t>
      </w:r>
      <w:r w:rsidRPr="00851753">
        <w:t>основа</w:t>
      </w:r>
      <w:r w:rsidRPr="00851753">
        <w:rPr>
          <w:spacing w:val="-7"/>
        </w:rPr>
        <w:t xml:space="preserve"> </w:t>
      </w:r>
      <w:r w:rsidRPr="00851753">
        <w:t>на</w:t>
      </w:r>
      <w:r w:rsidRPr="00851753">
        <w:rPr>
          <w:spacing w:val="-5"/>
        </w:rPr>
        <w:t xml:space="preserve"> </w:t>
      </w:r>
      <w:r w:rsidRPr="00851753">
        <w:t>решение</w:t>
      </w:r>
      <w:r w:rsidRPr="00851753">
        <w:rPr>
          <w:spacing w:val="-6"/>
        </w:rPr>
        <w:t xml:space="preserve"> </w:t>
      </w:r>
      <w:r w:rsidRPr="00851753">
        <w:t>на</w:t>
      </w:r>
      <w:r w:rsidRPr="00851753">
        <w:rPr>
          <w:spacing w:val="-5"/>
        </w:rPr>
        <w:t xml:space="preserve"> А</w:t>
      </w:r>
      <w:r w:rsidRPr="00851753">
        <w:t>кадемичния съвет.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284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 w:rsidRPr="00851753">
        <w:t>Доктора</w:t>
      </w:r>
      <w:r>
        <w:t>нтите, приети в самостоятелна форма на докторантура,</w:t>
      </w:r>
      <w:r>
        <w:rPr>
          <w:spacing w:val="-5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работят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основно</w:t>
      </w:r>
      <w:r>
        <w:rPr>
          <w:spacing w:val="-6"/>
        </w:rPr>
        <w:t xml:space="preserve"> </w:t>
      </w:r>
      <w:r>
        <w:t>трудово</w:t>
      </w:r>
      <w:r>
        <w:rPr>
          <w:spacing w:val="-6"/>
        </w:rPr>
        <w:t xml:space="preserve"> </w:t>
      </w:r>
      <w:r>
        <w:t>правоотношение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ВУТП, заплащат размера на таксата по ал. 8, в редуциран от Академичния съвет, размер, покриващ само себестойността на обучението им. </w:t>
      </w:r>
    </w:p>
    <w:p w:rsidR="008818BF" w:rsidRDefault="008818BF" w:rsidP="00406406">
      <w:pPr>
        <w:pStyle w:val="ListParagraph"/>
        <w:widowControl w:val="0"/>
        <w:numPr>
          <w:ilvl w:val="0"/>
          <w:numId w:val="5"/>
        </w:numPr>
        <w:tabs>
          <w:tab w:val="left" w:pos="426"/>
          <w:tab w:val="left" w:pos="1304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Работещите на основно трудово правоотношение във ВУТП имат право да се възползват еднократно от преференциалните условия, описани в ал.</w:t>
      </w:r>
      <w:r>
        <w:rPr>
          <w:spacing w:val="-5"/>
        </w:rPr>
        <w:t xml:space="preserve"> </w:t>
      </w:r>
      <w:r>
        <w:t>9.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14</w:t>
      </w:r>
      <w:r>
        <w:rPr>
          <w:b/>
        </w:rPr>
        <w:t xml:space="preserve">. </w:t>
      </w:r>
      <w:r>
        <w:t xml:space="preserve">Въз основа на решението на Научния съвет по </w:t>
      </w:r>
      <w:hyperlink w:anchor="_bookmark5" w:history="1">
        <w:r>
          <w:t xml:space="preserve">чл. 23, </w:t>
        </w:r>
      </w:hyperlink>
      <w:r>
        <w:t xml:space="preserve">ал. 4 и </w:t>
      </w:r>
      <w:hyperlink w:anchor="_bookmark6" w:history="1">
        <w:r>
          <w:t xml:space="preserve">чл. 24, </w:t>
        </w:r>
      </w:hyperlink>
      <w:r>
        <w:t xml:space="preserve">ал. 8, Ректорът издава заповед за зачисляване на докторанта. В заповедта се посочват: 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>формата на докторантурата;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>първичното звено (катедрата), в което се организира обучението;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 xml:space="preserve">срокът на обучение; 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 xml:space="preserve">научната област или научните области; 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 xml:space="preserve">акредитираната докторска програма; 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 xml:space="preserve">научния ръководител; </w:t>
      </w:r>
    </w:p>
    <w:p w:rsidR="008818BF" w:rsidRDefault="008818BF" w:rsidP="00406406">
      <w:pPr>
        <w:pStyle w:val="BodyText"/>
        <w:numPr>
          <w:ilvl w:val="0"/>
          <w:numId w:val="14"/>
        </w:numPr>
        <w:tabs>
          <w:tab w:val="left" w:pos="9214"/>
        </w:tabs>
        <w:spacing w:before="120" w:after="120"/>
      </w:pPr>
      <w:r>
        <w:t xml:space="preserve">размерът на годишната такса за обучение, ако има такава, съгласно чл. 26, или на сумата по </w:t>
      </w:r>
      <w:hyperlink w:anchor="_bookmark6" w:history="1">
        <w:r>
          <w:t>чл. 24</w:t>
        </w:r>
      </w:hyperlink>
      <w:r>
        <w:t xml:space="preserve">, ал. 8 и чл. 24, ал. 9 и </w:t>
      </w:r>
      <w:hyperlink w:anchor="_bookmark7" w:history="1">
        <w:r>
          <w:t>чл. 26</w:t>
        </w:r>
      </w:hyperlink>
      <w:r>
        <w:t>, ал. 2.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bookmarkStart w:id="4" w:name="_bookmark7"/>
      <w:bookmarkEnd w:id="4"/>
      <w:r>
        <w:rPr>
          <w:b/>
        </w:rPr>
        <w:lastRenderedPageBreak/>
        <w:t xml:space="preserve">Чл. </w:t>
      </w:r>
      <w:r w:rsidR="009116A4">
        <w:rPr>
          <w:b/>
        </w:rPr>
        <w:t>15</w:t>
      </w:r>
      <w:r>
        <w:rPr>
          <w:b/>
        </w:rPr>
        <w:t xml:space="preserve">. </w:t>
      </w:r>
      <w:r>
        <w:t>Докторантите, които се обучават в редовна и задочна форма на обучение, с изключение на приетите по реда на чл. 21, ал. 5 от Закона за висшето образование,</w:t>
      </w:r>
      <w:r>
        <w:rPr>
          <w:spacing w:val="-4"/>
        </w:rPr>
        <w:t xml:space="preserve"> </w:t>
      </w:r>
      <w:r>
        <w:t>заплащат</w:t>
      </w:r>
      <w:r>
        <w:rPr>
          <w:spacing w:val="-6"/>
        </w:rPr>
        <w:t xml:space="preserve"> </w:t>
      </w:r>
      <w:r>
        <w:t>ежегодно</w:t>
      </w:r>
      <w:r>
        <w:rPr>
          <w:spacing w:val="-3"/>
        </w:rPr>
        <w:t xml:space="preserve"> </w:t>
      </w:r>
      <w:r>
        <w:t>такса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размер,</w:t>
      </w:r>
      <w:r>
        <w:rPr>
          <w:spacing w:val="-4"/>
        </w:rPr>
        <w:t xml:space="preserve"> </w:t>
      </w:r>
      <w:r>
        <w:t>определен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реда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чл.</w:t>
      </w:r>
      <w:r>
        <w:rPr>
          <w:spacing w:val="-4"/>
        </w:rPr>
        <w:t xml:space="preserve"> </w:t>
      </w:r>
      <w:r>
        <w:t>9,</w:t>
      </w:r>
      <w:r>
        <w:rPr>
          <w:spacing w:val="-4"/>
        </w:rPr>
        <w:t xml:space="preserve"> </w:t>
      </w:r>
      <w:r>
        <w:t>ал.</w:t>
      </w:r>
      <w:r>
        <w:rPr>
          <w:spacing w:val="-3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от </w:t>
      </w:r>
      <w:r>
        <w:t>Закона за висшето образование. Те се освобождават от такса през последни</w:t>
      </w:r>
      <w:bookmarkStart w:id="5" w:name="_GoBack"/>
      <w:r>
        <w:t>т</w:t>
      </w:r>
      <w:bookmarkEnd w:id="5"/>
      <w:r>
        <w:t>е две години от обучението си.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16</w:t>
      </w:r>
      <w:r>
        <w:rPr>
          <w:b/>
        </w:rPr>
        <w:t xml:space="preserve">. </w:t>
      </w:r>
      <w:r>
        <w:t xml:space="preserve">Лица, завършили чуждестранни висши училища, могат да кандидатстват за докторанти, след като придобитото висше образование им бъде признато по реда на Наредбата за държавните изисквания за признаване на придобито висше образование и </w:t>
      </w:r>
      <w:r w:rsidRPr="009116A4">
        <w:t>завършени</w:t>
      </w:r>
      <w:r w:rsidRPr="009116A4">
        <w:rPr>
          <w:spacing w:val="12"/>
        </w:rPr>
        <w:t xml:space="preserve"> </w:t>
      </w:r>
      <w:r w:rsidRPr="009116A4">
        <w:t>периоди</w:t>
      </w:r>
      <w:r w:rsidRPr="009116A4">
        <w:rPr>
          <w:spacing w:val="12"/>
        </w:rPr>
        <w:t xml:space="preserve"> </w:t>
      </w:r>
      <w:r w:rsidRPr="009116A4">
        <w:t>на</w:t>
      </w:r>
      <w:r w:rsidRPr="009116A4">
        <w:rPr>
          <w:spacing w:val="10"/>
        </w:rPr>
        <w:t xml:space="preserve"> </w:t>
      </w:r>
      <w:r w:rsidRPr="009116A4">
        <w:t>обучение</w:t>
      </w:r>
      <w:r w:rsidRPr="009116A4">
        <w:rPr>
          <w:spacing w:val="11"/>
        </w:rPr>
        <w:t xml:space="preserve"> </w:t>
      </w:r>
      <w:r w:rsidRPr="009116A4">
        <w:t>в</w:t>
      </w:r>
      <w:r w:rsidRPr="009116A4">
        <w:rPr>
          <w:spacing w:val="10"/>
        </w:rPr>
        <w:t xml:space="preserve"> </w:t>
      </w:r>
      <w:r w:rsidRPr="009116A4">
        <w:t>чуждестранни</w:t>
      </w:r>
      <w:r w:rsidRPr="009116A4">
        <w:rPr>
          <w:spacing w:val="12"/>
        </w:rPr>
        <w:t xml:space="preserve"> </w:t>
      </w:r>
      <w:r w:rsidRPr="009116A4">
        <w:t>висши</w:t>
      </w:r>
      <w:r w:rsidRPr="009116A4">
        <w:rPr>
          <w:spacing w:val="14"/>
        </w:rPr>
        <w:t xml:space="preserve"> </w:t>
      </w:r>
      <w:r w:rsidRPr="009116A4">
        <w:t>училища</w:t>
      </w:r>
      <w:r w:rsidRPr="009116A4">
        <w:rPr>
          <w:spacing w:val="11"/>
        </w:rPr>
        <w:t xml:space="preserve"> </w:t>
      </w:r>
      <w:r w:rsidRPr="009116A4">
        <w:t>и</w:t>
      </w:r>
      <w:r w:rsidRPr="009116A4">
        <w:rPr>
          <w:spacing w:val="12"/>
        </w:rPr>
        <w:t xml:space="preserve"> </w:t>
      </w:r>
      <w:r w:rsidRPr="009116A4">
        <w:t>вътрешната нормативна уредба</w:t>
      </w:r>
      <w:r w:rsidRPr="009116A4">
        <w:rPr>
          <w:spacing w:val="10"/>
        </w:rPr>
        <w:t xml:space="preserve"> </w:t>
      </w:r>
      <w:r w:rsidRPr="009116A4">
        <w:t>на</w:t>
      </w:r>
      <w:r w:rsidRPr="009116A4">
        <w:rPr>
          <w:spacing w:val="11"/>
        </w:rPr>
        <w:t xml:space="preserve"> </w:t>
      </w:r>
      <w:r w:rsidRPr="009116A4">
        <w:t>ВУТП за признаване на придобито висше образование и завършени периоди</w:t>
      </w:r>
      <w:r w:rsidRPr="009116A4">
        <w:rPr>
          <w:spacing w:val="44"/>
        </w:rPr>
        <w:t xml:space="preserve"> </w:t>
      </w:r>
      <w:r w:rsidRPr="009116A4">
        <w:t>на</w:t>
      </w:r>
      <w:r w:rsidRPr="009116A4">
        <w:rPr>
          <w:spacing w:val="45"/>
        </w:rPr>
        <w:t xml:space="preserve"> </w:t>
      </w:r>
      <w:r w:rsidRPr="009116A4">
        <w:t>обучение</w:t>
      </w:r>
      <w:r w:rsidRPr="009116A4">
        <w:rPr>
          <w:spacing w:val="48"/>
        </w:rPr>
        <w:t xml:space="preserve"> </w:t>
      </w:r>
      <w:r w:rsidRPr="009116A4">
        <w:t>в</w:t>
      </w:r>
      <w:r w:rsidRPr="009116A4">
        <w:rPr>
          <w:spacing w:val="45"/>
        </w:rPr>
        <w:t xml:space="preserve"> </w:t>
      </w:r>
      <w:r w:rsidRPr="009116A4">
        <w:t>чуждестранни</w:t>
      </w:r>
      <w:r w:rsidRPr="009116A4">
        <w:rPr>
          <w:spacing w:val="47"/>
        </w:rPr>
        <w:t xml:space="preserve"> </w:t>
      </w:r>
      <w:r w:rsidRPr="009116A4">
        <w:t>висши</w:t>
      </w:r>
      <w:r w:rsidRPr="009116A4">
        <w:rPr>
          <w:spacing w:val="50"/>
        </w:rPr>
        <w:t xml:space="preserve"> </w:t>
      </w:r>
      <w:r w:rsidRPr="009116A4">
        <w:t>училища,</w:t>
      </w:r>
      <w:r w:rsidRPr="009116A4">
        <w:rPr>
          <w:spacing w:val="46"/>
        </w:rPr>
        <w:t xml:space="preserve"> </w:t>
      </w:r>
      <w:r w:rsidRPr="009116A4">
        <w:t>както</w:t>
      </w:r>
      <w:r w:rsidRPr="009116A4">
        <w:rPr>
          <w:spacing w:val="46"/>
        </w:rPr>
        <w:t xml:space="preserve"> </w:t>
      </w:r>
      <w:r w:rsidRPr="009116A4">
        <w:t>и за признаване</w:t>
      </w:r>
      <w:r w:rsidRPr="009116A4">
        <w:rPr>
          <w:spacing w:val="45"/>
        </w:rPr>
        <w:t xml:space="preserve"> </w:t>
      </w:r>
      <w:r w:rsidRPr="009116A4">
        <w:t>на</w:t>
      </w:r>
      <w:r w:rsidRPr="009116A4">
        <w:rPr>
          <w:spacing w:val="46"/>
        </w:rPr>
        <w:t xml:space="preserve"> </w:t>
      </w:r>
      <w:r w:rsidRPr="009116A4">
        <w:t>ОНС „доктор“ и научната степен „доктор на науките“, придобити в други висши училища и научни организации.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bookmarkStart w:id="6" w:name="_bookmark8"/>
      <w:bookmarkEnd w:id="6"/>
      <w:r>
        <w:rPr>
          <w:b/>
        </w:rPr>
        <w:t>Чл.</w:t>
      </w:r>
      <w:r w:rsidR="009116A4">
        <w:rPr>
          <w:b/>
        </w:rPr>
        <w:t>17</w:t>
      </w:r>
      <w:r>
        <w:rPr>
          <w:b/>
        </w:rPr>
        <w:t xml:space="preserve">. </w:t>
      </w:r>
      <w:r w:rsidRPr="00D932DA">
        <w:rPr>
          <w:b/>
        </w:rPr>
        <w:t>(1)</w:t>
      </w:r>
      <w:r>
        <w:t xml:space="preserve"> Лица, които не са български граждани и не са граждани на друга държава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членка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Европейския</w:t>
      </w:r>
      <w:r>
        <w:rPr>
          <w:spacing w:val="-6"/>
        </w:rPr>
        <w:t xml:space="preserve"> </w:t>
      </w:r>
      <w:r>
        <w:t>съюз,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друга</w:t>
      </w:r>
      <w:r>
        <w:rPr>
          <w:spacing w:val="-7"/>
        </w:rPr>
        <w:t xml:space="preserve"> </w:t>
      </w:r>
      <w:r>
        <w:t>държава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Споразумението</w:t>
      </w:r>
      <w:r>
        <w:rPr>
          <w:spacing w:val="-6"/>
        </w:rPr>
        <w:t xml:space="preserve"> </w:t>
      </w:r>
      <w:r>
        <w:t>за Европейското икономическо пространство, или на Конфедерация Швейцария, могат да кандидатстват и да се обучават в</w:t>
      </w:r>
      <w:r>
        <w:rPr>
          <w:spacing w:val="-3"/>
        </w:rPr>
        <w:t xml:space="preserve"> </w:t>
      </w:r>
      <w:r>
        <w:t>докторантура:</w:t>
      </w:r>
    </w:p>
    <w:p w:rsidR="008818BF" w:rsidRDefault="008818BF" w:rsidP="00406406">
      <w:pPr>
        <w:pStyle w:val="ListParagraph"/>
        <w:widowControl w:val="0"/>
        <w:numPr>
          <w:ilvl w:val="0"/>
          <w:numId w:val="15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в изпълнение на междуправителствените спогодби за образователен, културен и научен</w:t>
      </w:r>
      <w:r>
        <w:rPr>
          <w:spacing w:val="1"/>
        </w:rPr>
        <w:t xml:space="preserve"> </w:t>
      </w:r>
      <w:r>
        <w:t>обмен;</w:t>
      </w:r>
    </w:p>
    <w:p w:rsidR="008818BF" w:rsidRDefault="008818BF" w:rsidP="00406406">
      <w:pPr>
        <w:pStyle w:val="ListParagraph"/>
        <w:widowControl w:val="0"/>
        <w:numPr>
          <w:ilvl w:val="0"/>
          <w:numId w:val="15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съгласно актове на Министерския</w:t>
      </w:r>
      <w:r w:rsidRPr="00D932DA">
        <w:rPr>
          <w:spacing w:val="-3"/>
        </w:rPr>
        <w:t xml:space="preserve"> </w:t>
      </w:r>
      <w:r>
        <w:t>съвет;</w:t>
      </w:r>
    </w:p>
    <w:p w:rsidR="008818BF" w:rsidRDefault="008818BF" w:rsidP="00406406">
      <w:pPr>
        <w:pStyle w:val="ListParagraph"/>
        <w:widowControl w:val="0"/>
        <w:numPr>
          <w:ilvl w:val="0"/>
          <w:numId w:val="15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при условията на чл. 95, ал. 8 от Закона за висшето</w:t>
      </w:r>
      <w:r w:rsidRPr="00D932DA">
        <w:rPr>
          <w:spacing w:val="-4"/>
        </w:rPr>
        <w:t xml:space="preserve"> </w:t>
      </w:r>
      <w:r>
        <w:t>образование.</w:t>
      </w:r>
    </w:p>
    <w:p w:rsidR="008818BF" w:rsidRPr="00961F35" w:rsidRDefault="008818BF" w:rsidP="00406406">
      <w:pPr>
        <w:pStyle w:val="ListParagraph"/>
        <w:widowControl w:val="0"/>
        <w:numPr>
          <w:ilvl w:val="0"/>
          <w:numId w:val="4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Кандидатите по ал. 1, т. 1 и 2 се приемат при условията и по реда, определени в съответната спогодба или в акта на Министерския</w:t>
      </w:r>
      <w:r>
        <w:rPr>
          <w:spacing w:val="-7"/>
        </w:rPr>
        <w:t xml:space="preserve"> </w:t>
      </w:r>
      <w:r>
        <w:t>съвет.</w:t>
      </w:r>
    </w:p>
    <w:p w:rsidR="008818BF" w:rsidRDefault="008818BF" w:rsidP="00406406">
      <w:pPr>
        <w:pStyle w:val="ListParagraph"/>
        <w:widowControl w:val="0"/>
        <w:numPr>
          <w:ilvl w:val="0"/>
          <w:numId w:val="4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Лицата по ал. 1, т. 3 се приемат при условията и по реда, определени в този правилник.</w:t>
      </w:r>
    </w:p>
    <w:p w:rsidR="008818BF" w:rsidRDefault="008818BF" w:rsidP="00406406">
      <w:pPr>
        <w:pStyle w:val="ListParagraph"/>
        <w:widowControl w:val="0"/>
        <w:numPr>
          <w:ilvl w:val="0"/>
          <w:numId w:val="4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При</w:t>
      </w:r>
      <w:r>
        <w:rPr>
          <w:spacing w:val="-11"/>
        </w:rPr>
        <w:t xml:space="preserve"> </w:t>
      </w:r>
      <w:r>
        <w:t>условията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чл.</w:t>
      </w:r>
      <w:r>
        <w:rPr>
          <w:spacing w:val="-13"/>
        </w:rPr>
        <w:t xml:space="preserve"> </w:t>
      </w:r>
      <w:r>
        <w:t>95,</w:t>
      </w:r>
      <w:r>
        <w:rPr>
          <w:spacing w:val="-14"/>
        </w:rPr>
        <w:t xml:space="preserve"> </w:t>
      </w:r>
      <w:r>
        <w:t>ал.</w:t>
      </w:r>
      <w:r>
        <w:rPr>
          <w:spacing w:val="-13"/>
        </w:rPr>
        <w:t xml:space="preserve"> </w:t>
      </w:r>
      <w:r>
        <w:t>8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Закона</w:t>
      </w:r>
      <w:r>
        <w:rPr>
          <w:spacing w:val="-17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висшето</w:t>
      </w:r>
      <w:r>
        <w:rPr>
          <w:spacing w:val="-14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могат</w:t>
      </w:r>
      <w:r>
        <w:rPr>
          <w:spacing w:val="-13"/>
        </w:rPr>
        <w:t xml:space="preserve"> </w:t>
      </w:r>
      <w:r>
        <w:t>да</w:t>
      </w:r>
      <w:r>
        <w:rPr>
          <w:spacing w:val="-14"/>
        </w:rPr>
        <w:t xml:space="preserve"> </w:t>
      </w:r>
      <w:r>
        <w:t>бъдат приемани и лица за подготовка на дисертационен труд за придобиване на научната степен „доктор на</w:t>
      </w:r>
      <w:r>
        <w:rPr>
          <w:spacing w:val="-1"/>
        </w:rPr>
        <w:t xml:space="preserve"> </w:t>
      </w:r>
      <w:r>
        <w:t>науките”.</w:t>
      </w:r>
    </w:p>
    <w:p w:rsidR="008818BF" w:rsidRDefault="008818BF" w:rsidP="00406406">
      <w:pPr>
        <w:pStyle w:val="ListParagraph"/>
        <w:widowControl w:val="0"/>
        <w:numPr>
          <w:ilvl w:val="0"/>
          <w:numId w:val="4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Лицата по ал. 1 могат да кандидатстват за докторанти и при условията и по реда за приемане на българските граждани,</w:t>
      </w:r>
      <w:r>
        <w:rPr>
          <w:spacing w:val="-6"/>
        </w:rPr>
        <w:t xml:space="preserve"> </w:t>
      </w:r>
      <w:r>
        <w:t>ако:</w:t>
      </w:r>
    </w:p>
    <w:p w:rsidR="008818BF" w:rsidRDefault="008818BF" w:rsidP="00406406">
      <w:pPr>
        <w:pStyle w:val="ListParagraph"/>
        <w:widowControl w:val="0"/>
        <w:numPr>
          <w:ilvl w:val="0"/>
          <w:numId w:val="16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имат</w:t>
      </w:r>
      <w:r>
        <w:rPr>
          <w:spacing w:val="-7"/>
        </w:rPr>
        <w:t xml:space="preserve"> </w:t>
      </w:r>
      <w:r>
        <w:t>статут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постоянно</w:t>
      </w:r>
      <w:r>
        <w:rPr>
          <w:spacing w:val="-9"/>
        </w:rPr>
        <w:t xml:space="preserve"> </w:t>
      </w:r>
      <w:r>
        <w:t>пребиваващи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територията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Република</w:t>
      </w:r>
      <w:r>
        <w:rPr>
          <w:spacing w:val="-7"/>
        </w:rPr>
        <w:t xml:space="preserve"> </w:t>
      </w:r>
      <w:r>
        <w:t>България;</w:t>
      </w:r>
    </w:p>
    <w:p w:rsidR="008818BF" w:rsidRDefault="008818BF" w:rsidP="00406406">
      <w:pPr>
        <w:pStyle w:val="ListParagraph"/>
        <w:widowControl w:val="0"/>
        <w:numPr>
          <w:ilvl w:val="0"/>
          <w:numId w:val="16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имат статут на</w:t>
      </w:r>
      <w:r w:rsidRPr="004D5607">
        <w:rPr>
          <w:spacing w:val="-2"/>
        </w:rPr>
        <w:t xml:space="preserve"> </w:t>
      </w:r>
      <w:r>
        <w:t>бежанци;</w:t>
      </w:r>
    </w:p>
    <w:p w:rsidR="008818BF" w:rsidRDefault="008818BF" w:rsidP="00406406">
      <w:pPr>
        <w:pStyle w:val="ListParagraph"/>
        <w:widowControl w:val="0"/>
        <w:numPr>
          <w:ilvl w:val="0"/>
          <w:numId w:val="16"/>
        </w:numPr>
        <w:tabs>
          <w:tab w:val="left" w:pos="1040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притежават българско гражданство, удостоверено по определения от Министерския съвет</w:t>
      </w:r>
      <w:r w:rsidRPr="004D5607">
        <w:rPr>
          <w:spacing w:val="-1"/>
        </w:rPr>
        <w:t xml:space="preserve"> </w:t>
      </w:r>
      <w:r>
        <w:t>ред.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18</w:t>
      </w:r>
      <w:r>
        <w:rPr>
          <w:b/>
        </w:rPr>
        <w:t xml:space="preserve">. </w:t>
      </w:r>
      <w:r w:rsidRPr="004D5607">
        <w:rPr>
          <w:b/>
        </w:rPr>
        <w:t>(1)</w:t>
      </w:r>
      <w:r>
        <w:t xml:space="preserve"> Кандидатите за докторанти по </w:t>
      </w:r>
      <w:hyperlink w:anchor="_bookmark8" w:history="1">
        <w:r>
          <w:t>чл. 28,</w:t>
        </w:r>
      </w:hyperlink>
      <w:r>
        <w:t xml:space="preserve"> ал. 1 подават следните документи: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6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заявление по образец, съдържаща кратки биографични данни и степента на владеене на чужди</w:t>
      </w:r>
      <w:r>
        <w:rPr>
          <w:spacing w:val="-2"/>
        </w:rPr>
        <w:t xml:space="preserve"> </w:t>
      </w:r>
      <w:r>
        <w:t>езици;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6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копие от документа за висше образование, от който да е видно, че кандидатът притежава магистърска</w:t>
      </w:r>
      <w:r w:rsidRPr="004D5607">
        <w:rPr>
          <w:spacing w:val="-1"/>
        </w:rPr>
        <w:t xml:space="preserve"> </w:t>
      </w:r>
      <w:r>
        <w:t>степен;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6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медицинско свидетелство, издадено в срок един месец преди датата на кандидатстването и заверено от съответните органи в страната, от която лицето кандидатства;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6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списък на публикациите, ако има</w:t>
      </w:r>
      <w:r w:rsidRPr="004D5607">
        <w:rPr>
          <w:spacing w:val="-2"/>
        </w:rPr>
        <w:t xml:space="preserve"> </w:t>
      </w:r>
      <w:r>
        <w:t>такива;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1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копие от документите за</w:t>
      </w:r>
      <w:r w:rsidRPr="004D5607">
        <w:rPr>
          <w:spacing w:val="-4"/>
        </w:rPr>
        <w:t xml:space="preserve"> </w:t>
      </w:r>
      <w:r>
        <w:t>гражданство;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1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удостоверение за признато висше образование, ако дипломата е издадена от чуждестранно висше</w:t>
      </w:r>
      <w:r w:rsidRPr="004D5607">
        <w:rPr>
          <w:spacing w:val="2"/>
        </w:rPr>
        <w:t xml:space="preserve"> </w:t>
      </w:r>
      <w:r>
        <w:t>училище;</w:t>
      </w:r>
    </w:p>
    <w:p w:rsidR="008818BF" w:rsidRDefault="008818BF" w:rsidP="00406406">
      <w:pPr>
        <w:pStyle w:val="ListParagraph"/>
        <w:widowControl w:val="0"/>
        <w:numPr>
          <w:ilvl w:val="0"/>
          <w:numId w:val="17"/>
        </w:numPr>
        <w:tabs>
          <w:tab w:val="left" w:pos="1071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две</w:t>
      </w:r>
      <w:r w:rsidRPr="004D5607">
        <w:rPr>
          <w:spacing w:val="-1"/>
        </w:rPr>
        <w:t xml:space="preserve"> </w:t>
      </w:r>
      <w:r>
        <w:t>снимки.</w:t>
      </w:r>
    </w:p>
    <w:p w:rsidR="008818BF" w:rsidRDefault="008818BF" w:rsidP="00406406">
      <w:pPr>
        <w:pStyle w:val="ListParagraph"/>
        <w:widowControl w:val="0"/>
        <w:numPr>
          <w:ilvl w:val="0"/>
          <w:numId w:val="3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 xml:space="preserve">Документите по ал. 1, т. 2 и 3 трябва да бъдат легализирани, преведени и заверени в </w:t>
      </w:r>
      <w:r>
        <w:lastRenderedPageBreak/>
        <w:t>съответствие с разпоредбите на международните договори на Република България с държавата, в която са издадени, а при липса на такива - по общия ред за легализациите, преводите и заверките на документи и други</w:t>
      </w:r>
      <w:r>
        <w:rPr>
          <w:spacing w:val="-2"/>
        </w:rPr>
        <w:t xml:space="preserve"> </w:t>
      </w:r>
      <w:r>
        <w:t>книжа.</w:t>
      </w:r>
    </w:p>
    <w:p w:rsidR="008818BF" w:rsidRDefault="008818BF" w:rsidP="00406406">
      <w:pPr>
        <w:pStyle w:val="ListParagraph"/>
        <w:widowControl w:val="0"/>
        <w:numPr>
          <w:ilvl w:val="0"/>
          <w:numId w:val="3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Кандидатите по</w:t>
      </w:r>
      <w:hyperlink w:anchor="_bookmark8" w:history="1">
        <w:r>
          <w:t xml:space="preserve"> чл. 28</w:t>
        </w:r>
      </w:hyperlink>
      <w:r>
        <w:t>, ал. 1, т. 1 и 2 подават документите по ал. 1 в Министерството на образованието и</w:t>
      </w:r>
      <w:r>
        <w:rPr>
          <w:spacing w:val="-1"/>
        </w:rPr>
        <w:t xml:space="preserve"> </w:t>
      </w:r>
      <w:r>
        <w:t>науката.</w:t>
      </w:r>
    </w:p>
    <w:p w:rsidR="008818BF" w:rsidRDefault="008818BF" w:rsidP="00406406">
      <w:pPr>
        <w:pStyle w:val="ListParagraph"/>
        <w:widowControl w:val="0"/>
        <w:numPr>
          <w:ilvl w:val="0"/>
          <w:numId w:val="3"/>
        </w:numPr>
        <w:tabs>
          <w:tab w:val="left" w:pos="426"/>
          <w:tab w:val="left" w:pos="1227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 xml:space="preserve">Кандидатите  по  </w:t>
      </w:r>
      <w:hyperlink w:anchor="_bookmark8" w:history="1">
        <w:r>
          <w:t>чл.   28,</w:t>
        </w:r>
      </w:hyperlink>
      <w:r>
        <w:t xml:space="preserve">  ал.  1,  т.  3  подават документите по ал. 1 във ВУТП.</w:t>
      </w:r>
    </w:p>
    <w:p w:rsidR="008818BF" w:rsidRDefault="008818BF" w:rsidP="00406406">
      <w:pPr>
        <w:pStyle w:val="ListParagraph"/>
        <w:widowControl w:val="0"/>
        <w:numPr>
          <w:ilvl w:val="0"/>
          <w:numId w:val="3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Решение за одобряване на кандидатите се взема от приемащото структурно звено в едномесечен срок от получаването на</w:t>
      </w:r>
      <w:r>
        <w:rPr>
          <w:spacing w:val="-3"/>
        </w:rPr>
        <w:t xml:space="preserve"> </w:t>
      </w:r>
      <w:r>
        <w:t>документите.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19</w:t>
      </w:r>
      <w:r>
        <w:rPr>
          <w:b/>
        </w:rPr>
        <w:t xml:space="preserve">. </w:t>
      </w:r>
      <w:r>
        <w:t xml:space="preserve">Кандидатите за обучение в докторантура по </w:t>
      </w:r>
      <w:hyperlink w:anchor="_bookmark8" w:history="1">
        <w:r>
          <w:t xml:space="preserve">чл. 28, </w:t>
        </w:r>
      </w:hyperlink>
      <w:r>
        <w:t>ал. 1, т. 3 подават заявление до Ректора с кратки биографични данни и посочване на научната област, в която желаят да подготвят дисертация. Към заявлението се прилагат:</w:t>
      </w:r>
    </w:p>
    <w:p w:rsidR="008818BF" w:rsidRDefault="008818BF" w:rsidP="00406406">
      <w:pPr>
        <w:pStyle w:val="ListParagraph"/>
        <w:widowControl w:val="0"/>
        <w:numPr>
          <w:ilvl w:val="0"/>
          <w:numId w:val="18"/>
        </w:numPr>
        <w:tabs>
          <w:tab w:val="left" w:pos="1114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медицинско свидетелство, издадено в едномесечен срок преди датата на кандидатстване, преведено и заверено в съответствие с действащите международни договори;</w:t>
      </w:r>
    </w:p>
    <w:p w:rsidR="008818BF" w:rsidRDefault="008818BF" w:rsidP="00406406">
      <w:pPr>
        <w:pStyle w:val="ListParagraph"/>
        <w:widowControl w:val="0"/>
        <w:numPr>
          <w:ilvl w:val="0"/>
          <w:numId w:val="18"/>
        </w:numPr>
        <w:tabs>
          <w:tab w:val="left" w:pos="1114"/>
          <w:tab w:val="left" w:pos="9214"/>
        </w:tabs>
        <w:autoSpaceDE w:val="0"/>
        <w:autoSpaceDN w:val="0"/>
        <w:spacing w:before="120" w:after="120"/>
        <w:contextualSpacing w:val="0"/>
        <w:jc w:val="both"/>
      </w:pPr>
      <w:r>
        <w:t>диплома за завършено висше образование, легализирана, преведена и заверена в съответствие с действащите международни</w:t>
      </w:r>
      <w:r w:rsidRPr="004D5607">
        <w:rPr>
          <w:spacing w:val="-4"/>
        </w:rPr>
        <w:t xml:space="preserve"> </w:t>
      </w:r>
      <w:r>
        <w:t>договори.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20</w:t>
      </w:r>
      <w:r>
        <w:rPr>
          <w:b/>
        </w:rPr>
        <w:t xml:space="preserve">. </w:t>
      </w:r>
      <w:r w:rsidRPr="004D5607">
        <w:rPr>
          <w:b/>
        </w:rPr>
        <w:t>(1)</w:t>
      </w:r>
      <w:r>
        <w:t xml:space="preserve"> ВУТП изпраща в Министерството на образованието и науката документите на одобрените от тях кандидати по </w:t>
      </w:r>
      <w:hyperlink w:anchor="_bookmark8" w:history="1">
        <w:r>
          <w:t xml:space="preserve">чл. 28, </w:t>
        </w:r>
      </w:hyperlink>
      <w:r>
        <w:t>ал. 1, т. 3 - граждани на държави, за които се изисква издаване на виза за дългосрочно пребиваване в Република България, както и информация относно:</w:t>
      </w:r>
    </w:p>
    <w:p w:rsidR="008818BF" w:rsidRDefault="008818BF" w:rsidP="00406406">
      <w:pPr>
        <w:pStyle w:val="ListParagraph"/>
        <w:widowControl w:val="0"/>
        <w:numPr>
          <w:ilvl w:val="0"/>
          <w:numId w:val="19"/>
        </w:numPr>
        <w:tabs>
          <w:tab w:val="left" w:pos="1044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лични данни на кандидата - имената по паспорт на латиница, дата на раждане, място на раждане,</w:t>
      </w:r>
      <w:r w:rsidRPr="004D5607">
        <w:rPr>
          <w:spacing w:val="-2"/>
        </w:rPr>
        <w:t xml:space="preserve"> </w:t>
      </w:r>
      <w:r>
        <w:t>гражданство;</w:t>
      </w:r>
    </w:p>
    <w:p w:rsidR="008818BF" w:rsidRDefault="008818BF" w:rsidP="00406406">
      <w:pPr>
        <w:pStyle w:val="ListParagraph"/>
        <w:widowControl w:val="0"/>
        <w:numPr>
          <w:ilvl w:val="0"/>
          <w:numId w:val="19"/>
        </w:numPr>
        <w:tabs>
          <w:tab w:val="left" w:pos="1044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наименование</w:t>
      </w:r>
      <w:r w:rsidRPr="004D5607">
        <w:rPr>
          <w:spacing w:val="-8"/>
        </w:rPr>
        <w:t xml:space="preserve"> </w:t>
      </w:r>
      <w:r>
        <w:t>на</w:t>
      </w:r>
      <w:r w:rsidRPr="004D5607">
        <w:rPr>
          <w:spacing w:val="-6"/>
        </w:rPr>
        <w:t xml:space="preserve"> </w:t>
      </w:r>
      <w:r>
        <w:t>научната</w:t>
      </w:r>
      <w:r w:rsidRPr="004D5607">
        <w:rPr>
          <w:spacing w:val="-6"/>
        </w:rPr>
        <w:t xml:space="preserve"> </w:t>
      </w:r>
      <w:r>
        <w:t>специалност,</w:t>
      </w:r>
      <w:r w:rsidRPr="004D5607">
        <w:rPr>
          <w:spacing w:val="-5"/>
        </w:rPr>
        <w:t xml:space="preserve"> </w:t>
      </w:r>
      <w:r>
        <w:t>образователна</w:t>
      </w:r>
      <w:r w:rsidRPr="004D5607">
        <w:rPr>
          <w:spacing w:val="-6"/>
        </w:rPr>
        <w:t xml:space="preserve"> </w:t>
      </w:r>
      <w:r>
        <w:t>и</w:t>
      </w:r>
      <w:r w:rsidRPr="004D5607">
        <w:rPr>
          <w:spacing w:val="-4"/>
        </w:rPr>
        <w:t xml:space="preserve"> </w:t>
      </w:r>
      <w:r>
        <w:t>научна</w:t>
      </w:r>
      <w:r w:rsidRPr="004D5607">
        <w:rPr>
          <w:spacing w:val="-6"/>
        </w:rPr>
        <w:t xml:space="preserve"> </w:t>
      </w:r>
      <w:r>
        <w:t>степен,</w:t>
      </w:r>
      <w:r w:rsidRPr="004D5607">
        <w:rPr>
          <w:spacing w:val="-6"/>
        </w:rPr>
        <w:t xml:space="preserve"> </w:t>
      </w:r>
      <w:r>
        <w:t>форма и срок на</w:t>
      </w:r>
      <w:r w:rsidRPr="004D5607">
        <w:rPr>
          <w:spacing w:val="-1"/>
        </w:rPr>
        <w:t xml:space="preserve"> </w:t>
      </w:r>
      <w:r>
        <w:t>обучение;</w:t>
      </w:r>
    </w:p>
    <w:p w:rsidR="008818BF" w:rsidRDefault="008818BF" w:rsidP="00406406">
      <w:pPr>
        <w:pStyle w:val="ListParagraph"/>
        <w:widowControl w:val="0"/>
        <w:numPr>
          <w:ilvl w:val="0"/>
          <w:numId w:val="19"/>
        </w:numPr>
        <w:tabs>
          <w:tab w:val="left" w:pos="1044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езиковата и специализираната подготовка - степен на владеене на български език, наименование на основното звено, в което ще се проведе подготовката, продължителност на</w:t>
      </w:r>
      <w:r w:rsidRPr="004D5607">
        <w:rPr>
          <w:spacing w:val="-2"/>
        </w:rPr>
        <w:t xml:space="preserve"> </w:t>
      </w:r>
      <w:r>
        <w:t>обучението;</w:t>
      </w:r>
    </w:p>
    <w:p w:rsidR="008818BF" w:rsidRDefault="008818BF" w:rsidP="00406406">
      <w:pPr>
        <w:pStyle w:val="ListParagraph"/>
        <w:widowControl w:val="0"/>
        <w:numPr>
          <w:ilvl w:val="0"/>
          <w:numId w:val="19"/>
        </w:numPr>
        <w:tabs>
          <w:tab w:val="left" w:pos="1044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размера на годишната такса за обучение и за езиковата и специализираната подготовка;</w:t>
      </w:r>
    </w:p>
    <w:p w:rsidR="008818BF" w:rsidRDefault="008818BF" w:rsidP="00406406">
      <w:pPr>
        <w:pStyle w:val="ListParagraph"/>
        <w:widowControl w:val="0"/>
        <w:numPr>
          <w:ilvl w:val="0"/>
          <w:numId w:val="19"/>
        </w:numPr>
        <w:tabs>
          <w:tab w:val="left" w:pos="1044"/>
          <w:tab w:val="left" w:pos="9214"/>
        </w:tabs>
        <w:autoSpaceDE w:val="0"/>
        <w:autoSpaceDN w:val="0"/>
        <w:spacing w:before="120" w:after="120"/>
        <w:ind w:left="714" w:hanging="357"/>
        <w:contextualSpacing w:val="0"/>
        <w:jc w:val="both"/>
      </w:pPr>
      <w:r>
        <w:t>номера на банковата сметка, по която следва да бъде преведена таксата за обучение или за езиковата и специализираната</w:t>
      </w:r>
      <w:r w:rsidRPr="004D5607">
        <w:rPr>
          <w:spacing w:val="-6"/>
        </w:rPr>
        <w:t xml:space="preserve"> </w:t>
      </w:r>
      <w:r>
        <w:t>подготовка.</w:t>
      </w:r>
    </w:p>
    <w:p w:rsidR="008818BF" w:rsidRDefault="008818BF" w:rsidP="00406406">
      <w:pPr>
        <w:pStyle w:val="ListParagraph"/>
        <w:widowControl w:val="0"/>
        <w:numPr>
          <w:ilvl w:val="0"/>
          <w:numId w:val="2"/>
        </w:numPr>
        <w:tabs>
          <w:tab w:val="left" w:pos="426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 w:rsidRPr="00AA4A3A">
        <w:t>Информацията</w:t>
      </w:r>
      <w:r w:rsidRPr="00AA4A3A">
        <w:rPr>
          <w:spacing w:val="7"/>
        </w:rPr>
        <w:t xml:space="preserve"> </w:t>
      </w:r>
      <w:r w:rsidRPr="00AA4A3A">
        <w:t>и</w:t>
      </w:r>
      <w:r w:rsidRPr="00AA4A3A">
        <w:rPr>
          <w:spacing w:val="7"/>
        </w:rPr>
        <w:t xml:space="preserve"> </w:t>
      </w:r>
      <w:r w:rsidRPr="00AA4A3A">
        <w:t>документите</w:t>
      </w:r>
      <w:r w:rsidRPr="00AA4A3A">
        <w:rPr>
          <w:spacing w:val="7"/>
        </w:rPr>
        <w:t xml:space="preserve"> </w:t>
      </w:r>
      <w:r w:rsidRPr="00AA4A3A">
        <w:t>по</w:t>
      </w:r>
      <w:r w:rsidRPr="00AA4A3A">
        <w:rPr>
          <w:spacing w:val="8"/>
        </w:rPr>
        <w:t xml:space="preserve"> </w:t>
      </w:r>
      <w:r w:rsidRPr="00AA4A3A">
        <w:t>ал.</w:t>
      </w:r>
      <w:r w:rsidRPr="00AA4A3A">
        <w:rPr>
          <w:spacing w:val="8"/>
        </w:rPr>
        <w:t xml:space="preserve"> </w:t>
      </w:r>
      <w:r w:rsidRPr="00AA4A3A">
        <w:t>1</w:t>
      </w:r>
      <w:r w:rsidRPr="00AA4A3A">
        <w:rPr>
          <w:spacing w:val="9"/>
        </w:rPr>
        <w:t xml:space="preserve"> </w:t>
      </w:r>
      <w:r w:rsidRPr="00AA4A3A">
        <w:t>се</w:t>
      </w:r>
      <w:r w:rsidRPr="00AA4A3A">
        <w:rPr>
          <w:spacing w:val="7"/>
        </w:rPr>
        <w:t xml:space="preserve"> </w:t>
      </w:r>
      <w:r w:rsidRPr="00AA4A3A">
        <w:t>подготвят</w:t>
      </w:r>
      <w:r w:rsidRPr="00AA4A3A">
        <w:rPr>
          <w:spacing w:val="6"/>
        </w:rPr>
        <w:t xml:space="preserve"> </w:t>
      </w:r>
      <w:r w:rsidRPr="00AA4A3A">
        <w:t>от</w:t>
      </w:r>
      <w:r w:rsidRPr="00AA4A3A">
        <w:rPr>
          <w:spacing w:val="9"/>
        </w:rPr>
        <w:t xml:space="preserve"> </w:t>
      </w:r>
      <w:r w:rsidRPr="00AA4A3A">
        <w:t>сектор „Докторантура и академично развитие“</w:t>
      </w:r>
      <w:r>
        <w:t>.</w:t>
      </w:r>
    </w:p>
    <w:p w:rsidR="008818BF" w:rsidRDefault="008818BF" w:rsidP="00406406">
      <w:pPr>
        <w:pStyle w:val="ListParagraph"/>
        <w:widowControl w:val="0"/>
        <w:numPr>
          <w:ilvl w:val="0"/>
          <w:numId w:val="2"/>
        </w:numPr>
        <w:tabs>
          <w:tab w:val="left" w:pos="426"/>
          <w:tab w:val="left" w:pos="1150"/>
          <w:tab w:val="left" w:pos="9214"/>
        </w:tabs>
        <w:autoSpaceDE w:val="0"/>
        <w:autoSpaceDN w:val="0"/>
        <w:spacing w:before="120" w:after="120"/>
        <w:ind w:left="0" w:firstLine="0"/>
        <w:contextualSpacing w:val="0"/>
        <w:jc w:val="both"/>
      </w:pPr>
      <w:r>
        <w:t>Лицата, кандидатстващи при условията по чл. 95, ал. 8 от Закона за висшето образование, заплащат таксите за обучение след получаване на виза вид „D” и пристигане в Република</w:t>
      </w:r>
      <w:r>
        <w:rPr>
          <w:spacing w:val="-4"/>
        </w:rPr>
        <w:t xml:space="preserve"> </w:t>
      </w:r>
      <w:r>
        <w:t>България.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21</w:t>
      </w:r>
      <w:r>
        <w:rPr>
          <w:b/>
        </w:rPr>
        <w:t xml:space="preserve">. </w:t>
      </w:r>
      <w:r w:rsidRPr="003F0455">
        <w:rPr>
          <w:b/>
        </w:rPr>
        <w:t>(1)</w:t>
      </w:r>
      <w:r>
        <w:t xml:space="preserve"> След обсъждане на представените документи на заседание на Катедрения съвет и</w:t>
      </w:r>
      <w:r>
        <w:rPr>
          <w:spacing w:val="-29"/>
        </w:rPr>
        <w:t xml:space="preserve"> </w:t>
      </w:r>
      <w:r>
        <w:t xml:space="preserve">по решение на </w:t>
      </w:r>
      <w:r w:rsidRPr="004A2912">
        <w:t>Научния съвет</w:t>
      </w:r>
      <w:r>
        <w:t>, Ректорът издава заповед за зачисляване на одобрените кандидати за докторанти п</w:t>
      </w:r>
      <w:hyperlink w:anchor="_bookmark8" w:history="1">
        <w:r>
          <w:t>о чл. 28</w:t>
        </w:r>
      </w:hyperlink>
      <w:r>
        <w:t>, ал.</w:t>
      </w:r>
      <w:r>
        <w:rPr>
          <w:spacing w:val="-4"/>
        </w:rPr>
        <w:t xml:space="preserve"> </w:t>
      </w:r>
      <w:r>
        <w:t>1.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 w:rsidRPr="003F0455">
        <w:rPr>
          <w:b/>
        </w:rPr>
        <w:t>(2)</w:t>
      </w:r>
      <w:r>
        <w:t xml:space="preserve"> ВУТП уведомява писмено Министерството на образованието и науката за записаните докторанти по ал. 1.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>
        <w:rPr>
          <w:b/>
        </w:rPr>
        <w:t xml:space="preserve">Чл. </w:t>
      </w:r>
      <w:r w:rsidR="009116A4">
        <w:rPr>
          <w:b/>
        </w:rPr>
        <w:t>22</w:t>
      </w:r>
      <w:r>
        <w:rPr>
          <w:b/>
        </w:rPr>
        <w:t xml:space="preserve">. </w:t>
      </w:r>
      <w:r w:rsidRPr="003F0455">
        <w:rPr>
          <w:b/>
        </w:rPr>
        <w:t>(1)</w:t>
      </w:r>
      <w:r>
        <w:t xml:space="preserve"> Докторантите по </w:t>
      </w:r>
      <w:hyperlink w:anchor="_bookmark8" w:history="1">
        <w:r>
          <w:t>чл. 28</w:t>
        </w:r>
      </w:hyperlink>
      <w:r>
        <w:t>, ал. 1 заплащат годишна такса за обучение в размер, определен по реда на чл. 9, ал. 3, т. 7 от Закона за висшето образование.</w:t>
      </w:r>
    </w:p>
    <w:p w:rsidR="008818BF" w:rsidRDefault="008818BF" w:rsidP="008818BF">
      <w:pPr>
        <w:pStyle w:val="BodyText"/>
        <w:tabs>
          <w:tab w:val="left" w:pos="9214"/>
        </w:tabs>
        <w:spacing w:before="120" w:after="120"/>
      </w:pPr>
      <w:r w:rsidRPr="003F0455">
        <w:rPr>
          <w:b/>
        </w:rPr>
        <w:t xml:space="preserve">(2) </w:t>
      </w:r>
      <w:r>
        <w:t>Докторанти с двойно гражданство, едното от които е българско, заплащат 50 на сто от таксата за чуждестранни граждани.</w:t>
      </w:r>
    </w:p>
    <w:p w:rsidR="005E2DD6" w:rsidRPr="00EA6EB8" w:rsidRDefault="005E2DD6" w:rsidP="008818BF">
      <w:pPr>
        <w:tabs>
          <w:tab w:val="left" w:pos="9214"/>
        </w:tabs>
        <w:spacing w:before="120" w:after="120"/>
        <w:ind w:left="208"/>
        <w:jc w:val="both"/>
      </w:pPr>
    </w:p>
    <w:sectPr w:rsidR="005E2DD6" w:rsidRPr="00EA6EB8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406" w:rsidRDefault="00406406">
      <w:r>
        <w:separator/>
      </w:r>
    </w:p>
  </w:endnote>
  <w:endnote w:type="continuationSeparator" w:id="0">
    <w:p w:rsidR="00406406" w:rsidRDefault="00406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D91" w:rsidRDefault="00B76D91">
    <w:pPr>
      <w:pStyle w:val="Footer"/>
    </w:pPr>
  </w:p>
  <w:p w:rsidR="004D3460" w:rsidRPr="00B51C02" w:rsidRDefault="000C573C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406" w:rsidRDefault="00406406">
      <w:r>
        <w:separator/>
      </w:r>
    </w:p>
  </w:footnote>
  <w:footnote w:type="continuationSeparator" w:id="0">
    <w:p w:rsidR="00406406" w:rsidRDefault="00406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52A2"/>
    <w:multiLevelType w:val="hybridMultilevel"/>
    <w:tmpl w:val="6B6444E2"/>
    <w:lvl w:ilvl="0" w:tplc="078CD1A6">
      <w:start w:val="2"/>
      <w:numFmt w:val="decimal"/>
      <w:lvlText w:val="(%1)"/>
      <w:lvlJc w:val="left"/>
      <w:pPr>
        <w:ind w:left="120" w:hanging="375"/>
      </w:pPr>
      <w:rPr>
        <w:rFonts w:ascii="Times New Roman" w:eastAsia="Times New Roman" w:hAnsi="Times New Roman" w:cs="Times New Roman" w:hint="default"/>
        <w:b/>
        <w:spacing w:val="-29"/>
        <w:w w:val="100"/>
        <w:sz w:val="24"/>
        <w:szCs w:val="24"/>
        <w:lang w:val="bg-BG" w:eastAsia="bg-BG" w:bidi="bg-BG"/>
      </w:rPr>
    </w:lvl>
    <w:lvl w:ilvl="1" w:tplc="CB283A06">
      <w:numFmt w:val="bullet"/>
      <w:lvlText w:val="•"/>
      <w:lvlJc w:val="left"/>
      <w:pPr>
        <w:ind w:left="1034" w:hanging="375"/>
      </w:pPr>
      <w:rPr>
        <w:rFonts w:hint="default"/>
        <w:lang w:val="bg-BG" w:eastAsia="bg-BG" w:bidi="bg-BG"/>
      </w:rPr>
    </w:lvl>
    <w:lvl w:ilvl="2" w:tplc="729AEC48">
      <w:numFmt w:val="bullet"/>
      <w:lvlText w:val="•"/>
      <w:lvlJc w:val="left"/>
      <w:pPr>
        <w:ind w:left="1949" w:hanging="375"/>
      </w:pPr>
      <w:rPr>
        <w:rFonts w:hint="default"/>
        <w:lang w:val="bg-BG" w:eastAsia="bg-BG" w:bidi="bg-BG"/>
      </w:rPr>
    </w:lvl>
    <w:lvl w:ilvl="3" w:tplc="30C44A8C">
      <w:numFmt w:val="bullet"/>
      <w:lvlText w:val="•"/>
      <w:lvlJc w:val="left"/>
      <w:pPr>
        <w:ind w:left="2863" w:hanging="375"/>
      </w:pPr>
      <w:rPr>
        <w:rFonts w:hint="default"/>
        <w:lang w:val="bg-BG" w:eastAsia="bg-BG" w:bidi="bg-BG"/>
      </w:rPr>
    </w:lvl>
    <w:lvl w:ilvl="4" w:tplc="628AAA6E">
      <w:numFmt w:val="bullet"/>
      <w:lvlText w:val="•"/>
      <w:lvlJc w:val="left"/>
      <w:pPr>
        <w:ind w:left="3778" w:hanging="375"/>
      </w:pPr>
      <w:rPr>
        <w:rFonts w:hint="default"/>
        <w:lang w:val="bg-BG" w:eastAsia="bg-BG" w:bidi="bg-BG"/>
      </w:rPr>
    </w:lvl>
    <w:lvl w:ilvl="5" w:tplc="E78A2086">
      <w:numFmt w:val="bullet"/>
      <w:lvlText w:val="•"/>
      <w:lvlJc w:val="left"/>
      <w:pPr>
        <w:ind w:left="4693" w:hanging="375"/>
      </w:pPr>
      <w:rPr>
        <w:rFonts w:hint="default"/>
        <w:lang w:val="bg-BG" w:eastAsia="bg-BG" w:bidi="bg-BG"/>
      </w:rPr>
    </w:lvl>
    <w:lvl w:ilvl="6" w:tplc="0F06BABE">
      <w:numFmt w:val="bullet"/>
      <w:lvlText w:val="•"/>
      <w:lvlJc w:val="left"/>
      <w:pPr>
        <w:ind w:left="5607" w:hanging="375"/>
      </w:pPr>
      <w:rPr>
        <w:rFonts w:hint="default"/>
        <w:lang w:val="bg-BG" w:eastAsia="bg-BG" w:bidi="bg-BG"/>
      </w:rPr>
    </w:lvl>
    <w:lvl w:ilvl="7" w:tplc="8D4AD77E">
      <w:numFmt w:val="bullet"/>
      <w:lvlText w:val="•"/>
      <w:lvlJc w:val="left"/>
      <w:pPr>
        <w:ind w:left="6522" w:hanging="375"/>
      </w:pPr>
      <w:rPr>
        <w:rFonts w:hint="default"/>
        <w:lang w:val="bg-BG" w:eastAsia="bg-BG" w:bidi="bg-BG"/>
      </w:rPr>
    </w:lvl>
    <w:lvl w:ilvl="8" w:tplc="837E046C">
      <w:numFmt w:val="bullet"/>
      <w:lvlText w:val="•"/>
      <w:lvlJc w:val="left"/>
      <w:pPr>
        <w:ind w:left="7437" w:hanging="375"/>
      </w:pPr>
      <w:rPr>
        <w:rFonts w:hint="default"/>
        <w:lang w:val="bg-BG" w:eastAsia="bg-BG" w:bidi="bg-BG"/>
      </w:rPr>
    </w:lvl>
  </w:abstractNum>
  <w:abstractNum w:abstractNumId="1" w15:restartNumberingAfterBreak="0">
    <w:nsid w:val="1A654E9B"/>
    <w:multiLevelType w:val="hybridMultilevel"/>
    <w:tmpl w:val="EB9C5F84"/>
    <w:lvl w:ilvl="0" w:tplc="DFA8BD76">
      <w:start w:val="2"/>
      <w:numFmt w:val="decimal"/>
      <w:lvlText w:val="(%1)"/>
      <w:lvlJc w:val="left"/>
      <w:pPr>
        <w:ind w:left="498" w:hanging="356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bg-BG" w:eastAsia="bg-BG" w:bidi="bg-BG"/>
      </w:rPr>
    </w:lvl>
    <w:lvl w:ilvl="1" w:tplc="E8409184">
      <w:numFmt w:val="bullet"/>
      <w:lvlText w:val="•"/>
      <w:lvlJc w:val="left"/>
      <w:pPr>
        <w:ind w:left="1412" w:hanging="356"/>
      </w:pPr>
      <w:rPr>
        <w:rFonts w:hint="default"/>
        <w:lang w:val="bg-BG" w:eastAsia="bg-BG" w:bidi="bg-BG"/>
      </w:rPr>
    </w:lvl>
    <w:lvl w:ilvl="2" w:tplc="1A8E31C4">
      <w:numFmt w:val="bullet"/>
      <w:lvlText w:val="•"/>
      <w:lvlJc w:val="left"/>
      <w:pPr>
        <w:ind w:left="2327" w:hanging="356"/>
      </w:pPr>
      <w:rPr>
        <w:rFonts w:hint="default"/>
        <w:lang w:val="bg-BG" w:eastAsia="bg-BG" w:bidi="bg-BG"/>
      </w:rPr>
    </w:lvl>
    <w:lvl w:ilvl="3" w:tplc="7346BEA0">
      <w:numFmt w:val="bullet"/>
      <w:lvlText w:val="•"/>
      <w:lvlJc w:val="left"/>
      <w:pPr>
        <w:ind w:left="3241" w:hanging="356"/>
      </w:pPr>
      <w:rPr>
        <w:rFonts w:hint="default"/>
        <w:lang w:val="bg-BG" w:eastAsia="bg-BG" w:bidi="bg-BG"/>
      </w:rPr>
    </w:lvl>
    <w:lvl w:ilvl="4" w:tplc="A6EE88E0">
      <w:numFmt w:val="bullet"/>
      <w:lvlText w:val="•"/>
      <w:lvlJc w:val="left"/>
      <w:pPr>
        <w:ind w:left="4156" w:hanging="356"/>
      </w:pPr>
      <w:rPr>
        <w:rFonts w:hint="default"/>
        <w:lang w:val="bg-BG" w:eastAsia="bg-BG" w:bidi="bg-BG"/>
      </w:rPr>
    </w:lvl>
    <w:lvl w:ilvl="5" w:tplc="98C8CF52">
      <w:numFmt w:val="bullet"/>
      <w:lvlText w:val="•"/>
      <w:lvlJc w:val="left"/>
      <w:pPr>
        <w:ind w:left="5071" w:hanging="356"/>
      </w:pPr>
      <w:rPr>
        <w:rFonts w:hint="default"/>
        <w:lang w:val="bg-BG" w:eastAsia="bg-BG" w:bidi="bg-BG"/>
      </w:rPr>
    </w:lvl>
    <w:lvl w:ilvl="6" w:tplc="18225252">
      <w:numFmt w:val="bullet"/>
      <w:lvlText w:val="•"/>
      <w:lvlJc w:val="left"/>
      <w:pPr>
        <w:ind w:left="5985" w:hanging="356"/>
      </w:pPr>
      <w:rPr>
        <w:rFonts w:hint="default"/>
        <w:lang w:val="bg-BG" w:eastAsia="bg-BG" w:bidi="bg-BG"/>
      </w:rPr>
    </w:lvl>
    <w:lvl w:ilvl="7" w:tplc="A8765DBA">
      <w:numFmt w:val="bullet"/>
      <w:lvlText w:val="•"/>
      <w:lvlJc w:val="left"/>
      <w:pPr>
        <w:ind w:left="6900" w:hanging="356"/>
      </w:pPr>
      <w:rPr>
        <w:rFonts w:hint="default"/>
        <w:lang w:val="bg-BG" w:eastAsia="bg-BG" w:bidi="bg-BG"/>
      </w:rPr>
    </w:lvl>
    <w:lvl w:ilvl="8" w:tplc="371E0CA8">
      <w:numFmt w:val="bullet"/>
      <w:lvlText w:val="•"/>
      <w:lvlJc w:val="left"/>
      <w:pPr>
        <w:ind w:left="7815" w:hanging="356"/>
      </w:pPr>
      <w:rPr>
        <w:rFonts w:hint="default"/>
        <w:lang w:val="bg-BG" w:eastAsia="bg-BG" w:bidi="bg-BG"/>
      </w:rPr>
    </w:lvl>
  </w:abstractNum>
  <w:abstractNum w:abstractNumId="2" w15:restartNumberingAfterBreak="0">
    <w:nsid w:val="1DA31EA6"/>
    <w:multiLevelType w:val="hybridMultilevel"/>
    <w:tmpl w:val="D758FB62"/>
    <w:lvl w:ilvl="0" w:tplc="79A2AE30">
      <w:start w:val="2"/>
      <w:numFmt w:val="decimal"/>
      <w:lvlText w:val="(%1)"/>
      <w:lvlJc w:val="left"/>
      <w:pPr>
        <w:ind w:left="548" w:hanging="406"/>
      </w:pPr>
      <w:rPr>
        <w:rFonts w:ascii="Times New Roman" w:eastAsia="Times New Roman" w:hAnsi="Times New Roman" w:cs="Times New Roman" w:hint="default"/>
        <w:b/>
        <w:spacing w:val="-8"/>
        <w:w w:val="100"/>
        <w:sz w:val="24"/>
        <w:szCs w:val="24"/>
        <w:lang w:val="bg-BG" w:eastAsia="bg-BG" w:bidi="bg-BG"/>
      </w:rPr>
    </w:lvl>
    <w:lvl w:ilvl="1" w:tplc="E580094E">
      <w:numFmt w:val="bullet"/>
      <w:lvlText w:val="•"/>
      <w:lvlJc w:val="left"/>
      <w:pPr>
        <w:ind w:left="1462" w:hanging="406"/>
      </w:pPr>
      <w:rPr>
        <w:rFonts w:hint="default"/>
        <w:lang w:val="bg-BG" w:eastAsia="bg-BG" w:bidi="bg-BG"/>
      </w:rPr>
    </w:lvl>
    <w:lvl w:ilvl="2" w:tplc="74569254">
      <w:numFmt w:val="bullet"/>
      <w:lvlText w:val="•"/>
      <w:lvlJc w:val="left"/>
      <w:pPr>
        <w:ind w:left="2377" w:hanging="406"/>
      </w:pPr>
      <w:rPr>
        <w:rFonts w:hint="default"/>
        <w:lang w:val="bg-BG" w:eastAsia="bg-BG" w:bidi="bg-BG"/>
      </w:rPr>
    </w:lvl>
    <w:lvl w:ilvl="3" w:tplc="44FE175C">
      <w:numFmt w:val="bullet"/>
      <w:lvlText w:val="•"/>
      <w:lvlJc w:val="left"/>
      <w:pPr>
        <w:ind w:left="3291" w:hanging="406"/>
      </w:pPr>
      <w:rPr>
        <w:rFonts w:hint="default"/>
        <w:lang w:val="bg-BG" w:eastAsia="bg-BG" w:bidi="bg-BG"/>
      </w:rPr>
    </w:lvl>
    <w:lvl w:ilvl="4" w:tplc="9BA6B844">
      <w:numFmt w:val="bullet"/>
      <w:lvlText w:val="•"/>
      <w:lvlJc w:val="left"/>
      <w:pPr>
        <w:ind w:left="4206" w:hanging="406"/>
      </w:pPr>
      <w:rPr>
        <w:rFonts w:hint="default"/>
        <w:lang w:val="bg-BG" w:eastAsia="bg-BG" w:bidi="bg-BG"/>
      </w:rPr>
    </w:lvl>
    <w:lvl w:ilvl="5" w:tplc="A682724A">
      <w:numFmt w:val="bullet"/>
      <w:lvlText w:val="•"/>
      <w:lvlJc w:val="left"/>
      <w:pPr>
        <w:ind w:left="5121" w:hanging="406"/>
      </w:pPr>
      <w:rPr>
        <w:rFonts w:hint="default"/>
        <w:lang w:val="bg-BG" w:eastAsia="bg-BG" w:bidi="bg-BG"/>
      </w:rPr>
    </w:lvl>
    <w:lvl w:ilvl="6" w:tplc="2386506C">
      <w:numFmt w:val="bullet"/>
      <w:lvlText w:val="•"/>
      <w:lvlJc w:val="left"/>
      <w:pPr>
        <w:ind w:left="6035" w:hanging="406"/>
      </w:pPr>
      <w:rPr>
        <w:rFonts w:hint="default"/>
        <w:lang w:val="bg-BG" w:eastAsia="bg-BG" w:bidi="bg-BG"/>
      </w:rPr>
    </w:lvl>
    <w:lvl w:ilvl="7" w:tplc="A2A8A4A6">
      <w:numFmt w:val="bullet"/>
      <w:lvlText w:val="•"/>
      <w:lvlJc w:val="left"/>
      <w:pPr>
        <w:ind w:left="6950" w:hanging="406"/>
      </w:pPr>
      <w:rPr>
        <w:rFonts w:hint="default"/>
        <w:lang w:val="bg-BG" w:eastAsia="bg-BG" w:bidi="bg-BG"/>
      </w:rPr>
    </w:lvl>
    <w:lvl w:ilvl="8" w:tplc="20304C9C">
      <w:numFmt w:val="bullet"/>
      <w:lvlText w:val="•"/>
      <w:lvlJc w:val="left"/>
      <w:pPr>
        <w:ind w:left="7865" w:hanging="406"/>
      </w:pPr>
      <w:rPr>
        <w:rFonts w:hint="default"/>
        <w:lang w:val="bg-BG" w:eastAsia="bg-BG" w:bidi="bg-BG"/>
      </w:r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6153CC1"/>
    <w:multiLevelType w:val="hybridMultilevel"/>
    <w:tmpl w:val="EB80112A"/>
    <w:lvl w:ilvl="0" w:tplc="E1C49762">
      <w:start w:val="2"/>
      <w:numFmt w:val="decimal"/>
      <w:lvlText w:val="(%1)"/>
      <w:lvlJc w:val="left"/>
      <w:pPr>
        <w:ind w:left="120" w:hanging="404"/>
      </w:pPr>
      <w:rPr>
        <w:rFonts w:ascii="Times New Roman" w:eastAsia="Times New Roman" w:hAnsi="Times New Roman" w:cs="Times New Roman" w:hint="default"/>
        <w:b/>
        <w:spacing w:val="-5"/>
        <w:w w:val="100"/>
        <w:sz w:val="24"/>
        <w:szCs w:val="24"/>
        <w:lang w:val="bg-BG" w:eastAsia="bg-BG" w:bidi="bg-BG"/>
      </w:rPr>
    </w:lvl>
    <w:lvl w:ilvl="1" w:tplc="79FC45A8">
      <w:numFmt w:val="bullet"/>
      <w:lvlText w:val="•"/>
      <w:lvlJc w:val="left"/>
      <w:pPr>
        <w:ind w:left="1034" w:hanging="404"/>
      </w:pPr>
      <w:rPr>
        <w:rFonts w:hint="default"/>
        <w:lang w:val="bg-BG" w:eastAsia="bg-BG" w:bidi="bg-BG"/>
      </w:rPr>
    </w:lvl>
    <w:lvl w:ilvl="2" w:tplc="907A3354">
      <w:numFmt w:val="bullet"/>
      <w:lvlText w:val="•"/>
      <w:lvlJc w:val="left"/>
      <w:pPr>
        <w:ind w:left="1949" w:hanging="404"/>
      </w:pPr>
      <w:rPr>
        <w:rFonts w:hint="default"/>
        <w:lang w:val="bg-BG" w:eastAsia="bg-BG" w:bidi="bg-BG"/>
      </w:rPr>
    </w:lvl>
    <w:lvl w:ilvl="3" w:tplc="9184E5BA">
      <w:numFmt w:val="bullet"/>
      <w:lvlText w:val="•"/>
      <w:lvlJc w:val="left"/>
      <w:pPr>
        <w:ind w:left="2863" w:hanging="404"/>
      </w:pPr>
      <w:rPr>
        <w:rFonts w:hint="default"/>
        <w:lang w:val="bg-BG" w:eastAsia="bg-BG" w:bidi="bg-BG"/>
      </w:rPr>
    </w:lvl>
    <w:lvl w:ilvl="4" w:tplc="AEC67B76">
      <w:numFmt w:val="bullet"/>
      <w:lvlText w:val="•"/>
      <w:lvlJc w:val="left"/>
      <w:pPr>
        <w:ind w:left="3778" w:hanging="404"/>
      </w:pPr>
      <w:rPr>
        <w:rFonts w:hint="default"/>
        <w:lang w:val="bg-BG" w:eastAsia="bg-BG" w:bidi="bg-BG"/>
      </w:rPr>
    </w:lvl>
    <w:lvl w:ilvl="5" w:tplc="FC90CAD4">
      <w:numFmt w:val="bullet"/>
      <w:lvlText w:val="•"/>
      <w:lvlJc w:val="left"/>
      <w:pPr>
        <w:ind w:left="4693" w:hanging="404"/>
      </w:pPr>
      <w:rPr>
        <w:rFonts w:hint="default"/>
        <w:lang w:val="bg-BG" w:eastAsia="bg-BG" w:bidi="bg-BG"/>
      </w:rPr>
    </w:lvl>
    <w:lvl w:ilvl="6" w:tplc="A9584536">
      <w:numFmt w:val="bullet"/>
      <w:lvlText w:val="•"/>
      <w:lvlJc w:val="left"/>
      <w:pPr>
        <w:ind w:left="5607" w:hanging="404"/>
      </w:pPr>
      <w:rPr>
        <w:rFonts w:hint="default"/>
        <w:lang w:val="bg-BG" w:eastAsia="bg-BG" w:bidi="bg-BG"/>
      </w:rPr>
    </w:lvl>
    <w:lvl w:ilvl="7" w:tplc="8B20E2C4">
      <w:numFmt w:val="bullet"/>
      <w:lvlText w:val="•"/>
      <w:lvlJc w:val="left"/>
      <w:pPr>
        <w:ind w:left="6522" w:hanging="404"/>
      </w:pPr>
      <w:rPr>
        <w:rFonts w:hint="default"/>
        <w:lang w:val="bg-BG" w:eastAsia="bg-BG" w:bidi="bg-BG"/>
      </w:rPr>
    </w:lvl>
    <w:lvl w:ilvl="8" w:tplc="3D3A38D4">
      <w:numFmt w:val="bullet"/>
      <w:lvlText w:val="•"/>
      <w:lvlJc w:val="left"/>
      <w:pPr>
        <w:ind w:left="7437" w:hanging="404"/>
      </w:pPr>
      <w:rPr>
        <w:rFonts w:hint="default"/>
        <w:lang w:val="bg-BG" w:eastAsia="bg-BG" w:bidi="bg-BG"/>
      </w:rPr>
    </w:lvl>
  </w:abstractNum>
  <w:abstractNum w:abstractNumId="5" w15:restartNumberingAfterBreak="0">
    <w:nsid w:val="29A00FB2"/>
    <w:multiLevelType w:val="hybridMultilevel"/>
    <w:tmpl w:val="947241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A32F0"/>
    <w:multiLevelType w:val="hybridMultilevel"/>
    <w:tmpl w:val="F77E59F8"/>
    <w:lvl w:ilvl="0" w:tplc="F56CD066">
      <w:start w:val="2"/>
      <w:numFmt w:val="decimal"/>
      <w:lvlText w:val="(%1)"/>
      <w:lvlJc w:val="left"/>
      <w:pPr>
        <w:ind w:left="120" w:hanging="389"/>
      </w:pPr>
      <w:rPr>
        <w:rFonts w:ascii="Times New Roman" w:eastAsia="Times New Roman" w:hAnsi="Times New Roman" w:cs="Times New Roman" w:hint="default"/>
        <w:b/>
        <w:spacing w:val="-11"/>
        <w:w w:val="100"/>
        <w:sz w:val="24"/>
        <w:szCs w:val="24"/>
        <w:lang w:val="bg-BG" w:eastAsia="bg-BG" w:bidi="bg-BG"/>
      </w:rPr>
    </w:lvl>
    <w:lvl w:ilvl="1" w:tplc="206AC97E">
      <w:numFmt w:val="bullet"/>
      <w:lvlText w:val="•"/>
      <w:lvlJc w:val="left"/>
      <w:pPr>
        <w:ind w:left="1034" w:hanging="389"/>
      </w:pPr>
      <w:rPr>
        <w:rFonts w:hint="default"/>
        <w:lang w:val="bg-BG" w:eastAsia="bg-BG" w:bidi="bg-BG"/>
      </w:rPr>
    </w:lvl>
    <w:lvl w:ilvl="2" w:tplc="73DAE428">
      <w:numFmt w:val="bullet"/>
      <w:lvlText w:val="•"/>
      <w:lvlJc w:val="left"/>
      <w:pPr>
        <w:ind w:left="1949" w:hanging="389"/>
      </w:pPr>
      <w:rPr>
        <w:rFonts w:hint="default"/>
        <w:lang w:val="bg-BG" w:eastAsia="bg-BG" w:bidi="bg-BG"/>
      </w:rPr>
    </w:lvl>
    <w:lvl w:ilvl="3" w:tplc="72E8CF7A">
      <w:numFmt w:val="bullet"/>
      <w:lvlText w:val="•"/>
      <w:lvlJc w:val="left"/>
      <w:pPr>
        <w:ind w:left="2863" w:hanging="389"/>
      </w:pPr>
      <w:rPr>
        <w:rFonts w:hint="default"/>
        <w:lang w:val="bg-BG" w:eastAsia="bg-BG" w:bidi="bg-BG"/>
      </w:rPr>
    </w:lvl>
    <w:lvl w:ilvl="4" w:tplc="F3BADD5A">
      <w:numFmt w:val="bullet"/>
      <w:lvlText w:val="•"/>
      <w:lvlJc w:val="left"/>
      <w:pPr>
        <w:ind w:left="3778" w:hanging="389"/>
      </w:pPr>
      <w:rPr>
        <w:rFonts w:hint="default"/>
        <w:lang w:val="bg-BG" w:eastAsia="bg-BG" w:bidi="bg-BG"/>
      </w:rPr>
    </w:lvl>
    <w:lvl w:ilvl="5" w:tplc="61207590">
      <w:numFmt w:val="bullet"/>
      <w:lvlText w:val="•"/>
      <w:lvlJc w:val="left"/>
      <w:pPr>
        <w:ind w:left="4693" w:hanging="389"/>
      </w:pPr>
      <w:rPr>
        <w:rFonts w:hint="default"/>
        <w:lang w:val="bg-BG" w:eastAsia="bg-BG" w:bidi="bg-BG"/>
      </w:rPr>
    </w:lvl>
    <w:lvl w:ilvl="6" w:tplc="95D82312">
      <w:numFmt w:val="bullet"/>
      <w:lvlText w:val="•"/>
      <w:lvlJc w:val="left"/>
      <w:pPr>
        <w:ind w:left="5607" w:hanging="389"/>
      </w:pPr>
      <w:rPr>
        <w:rFonts w:hint="default"/>
        <w:lang w:val="bg-BG" w:eastAsia="bg-BG" w:bidi="bg-BG"/>
      </w:rPr>
    </w:lvl>
    <w:lvl w:ilvl="7" w:tplc="C37AB5CC">
      <w:numFmt w:val="bullet"/>
      <w:lvlText w:val="•"/>
      <w:lvlJc w:val="left"/>
      <w:pPr>
        <w:ind w:left="6522" w:hanging="389"/>
      </w:pPr>
      <w:rPr>
        <w:rFonts w:hint="default"/>
        <w:lang w:val="bg-BG" w:eastAsia="bg-BG" w:bidi="bg-BG"/>
      </w:rPr>
    </w:lvl>
    <w:lvl w:ilvl="8" w:tplc="D080382E">
      <w:numFmt w:val="bullet"/>
      <w:lvlText w:val="•"/>
      <w:lvlJc w:val="left"/>
      <w:pPr>
        <w:ind w:left="7437" w:hanging="389"/>
      </w:pPr>
      <w:rPr>
        <w:rFonts w:hint="default"/>
        <w:lang w:val="bg-BG" w:eastAsia="bg-BG" w:bidi="bg-BG"/>
      </w:rPr>
    </w:lvl>
  </w:abstractNum>
  <w:abstractNum w:abstractNumId="7" w15:restartNumberingAfterBreak="0">
    <w:nsid w:val="2DEB5128"/>
    <w:multiLevelType w:val="hybridMultilevel"/>
    <w:tmpl w:val="237CA970"/>
    <w:lvl w:ilvl="0" w:tplc="E192476E">
      <w:start w:val="2"/>
      <w:numFmt w:val="decimal"/>
      <w:lvlText w:val="(%1)"/>
      <w:lvlJc w:val="left"/>
      <w:pPr>
        <w:ind w:left="120" w:hanging="368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bg-BG" w:eastAsia="bg-BG" w:bidi="bg-BG"/>
      </w:rPr>
    </w:lvl>
    <w:lvl w:ilvl="1" w:tplc="7994C5D6">
      <w:numFmt w:val="bullet"/>
      <w:lvlText w:val="•"/>
      <w:lvlJc w:val="left"/>
      <w:pPr>
        <w:ind w:left="1034" w:hanging="368"/>
      </w:pPr>
      <w:rPr>
        <w:rFonts w:hint="default"/>
        <w:lang w:val="bg-BG" w:eastAsia="bg-BG" w:bidi="bg-BG"/>
      </w:rPr>
    </w:lvl>
    <w:lvl w:ilvl="2" w:tplc="284069FA">
      <w:numFmt w:val="bullet"/>
      <w:lvlText w:val="•"/>
      <w:lvlJc w:val="left"/>
      <w:pPr>
        <w:ind w:left="1949" w:hanging="368"/>
      </w:pPr>
      <w:rPr>
        <w:rFonts w:hint="default"/>
        <w:lang w:val="bg-BG" w:eastAsia="bg-BG" w:bidi="bg-BG"/>
      </w:rPr>
    </w:lvl>
    <w:lvl w:ilvl="3" w:tplc="159EC4BC">
      <w:numFmt w:val="bullet"/>
      <w:lvlText w:val="•"/>
      <w:lvlJc w:val="left"/>
      <w:pPr>
        <w:ind w:left="2863" w:hanging="368"/>
      </w:pPr>
      <w:rPr>
        <w:rFonts w:hint="default"/>
        <w:lang w:val="bg-BG" w:eastAsia="bg-BG" w:bidi="bg-BG"/>
      </w:rPr>
    </w:lvl>
    <w:lvl w:ilvl="4" w:tplc="DCDA1B80">
      <w:numFmt w:val="bullet"/>
      <w:lvlText w:val="•"/>
      <w:lvlJc w:val="left"/>
      <w:pPr>
        <w:ind w:left="3778" w:hanging="368"/>
      </w:pPr>
      <w:rPr>
        <w:rFonts w:hint="default"/>
        <w:lang w:val="bg-BG" w:eastAsia="bg-BG" w:bidi="bg-BG"/>
      </w:rPr>
    </w:lvl>
    <w:lvl w:ilvl="5" w:tplc="86481ACA">
      <w:numFmt w:val="bullet"/>
      <w:lvlText w:val="•"/>
      <w:lvlJc w:val="left"/>
      <w:pPr>
        <w:ind w:left="4693" w:hanging="368"/>
      </w:pPr>
      <w:rPr>
        <w:rFonts w:hint="default"/>
        <w:lang w:val="bg-BG" w:eastAsia="bg-BG" w:bidi="bg-BG"/>
      </w:rPr>
    </w:lvl>
    <w:lvl w:ilvl="6" w:tplc="375AFE48">
      <w:numFmt w:val="bullet"/>
      <w:lvlText w:val="•"/>
      <w:lvlJc w:val="left"/>
      <w:pPr>
        <w:ind w:left="5607" w:hanging="368"/>
      </w:pPr>
      <w:rPr>
        <w:rFonts w:hint="default"/>
        <w:lang w:val="bg-BG" w:eastAsia="bg-BG" w:bidi="bg-BG"/>
      </w:rPr>
    </w:lvl>
    <w:lvl w:ilvl="7" w:tplc="A76A3E3C">
      <w:numFmt w:val="bullet"/>
      <w:lvlText w:val="•"/>
      <w:lvlJc w:val="left"/>
      <w:pPr>
        <w:ind w:left="6522" w:hanging="368"/>
      </w:pPr>
      <w:rPr>
        <w:rFonts w:hint="default"/>
        <w:lang w:val="bg-BG" w:eastAsia="bg-BG" w:bidi="bg-BG"/>
      </w:rPr>
    </w:lvl>
    <w:lvl w:ilvl="8" w:tplc="FD28ADA6">
      <w:numFmt w:val="bullet"/>
      <w:lvlText w:val="•"/>
      <w:lvlJc w:val="left"/>
      <w:pPr>
        <w:ind w:left="7437" w:hanging="368"/>
      </w:pPr>
      <w:rPr>
        <w:rFonts w:hint="default"/>
        <w:lang w:val="bg-BG" w:eastAsia="bg-BG" w:bidi="bg-BG"/>
      </w:rPr>
    </w:lvl>
  </w:abstractNum>
  <w:abstractNum w:abstractNumId="8" w15:restartNumberingAfterBreak="0">
    <w:nsid w:val="40E66720"/>
    <w:multiLevelType w:val="hybridMultilevel"/>
    <w:tmpl w:val="FE2ECD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E5DD9"/>
    <w:multiLevelType w:val="hybridMultilevel"/>
    <w:tmpl w:val="42D2E9E4"/>
    <w:lvl w:ilvl="0" w:tplc="8884C09C">
      <w:start w:val="2"/>
      <w:numFmt w:val="decimal"/>
      <w:lvlText w:val="(%1)"/>
      <w:lvlJc w:val="left"/>
      <w:pPr>
        <w:ind w:left="120" w:hanging="339"/>
      </w:pPr>
      <w:rPr>
        <w:rFonts w:ascii="Times New Roman" w:eastAsia="Times New Roman" w:hAnsi="Times New Roman" w:cs="Times New Roman" w:hint="default"/>
        <w:b/>
        <w:spacing w:val="-1"/>
        <w:w w:val="100"/>
        <w:sz w:val="24"/>
        <w:szCs w:val="24"/>
        <w:lang w:val="bg-BG" w:eastAsia="bg-BG" w:bidi="bg-BG"/>
      </w:rPr>
    </w:lvl>
    <w:lvl w:ilvl="1" w:tplc="FF12F8F0">
      <w:numFmt w:val="bullet"/>
      <w:lvlText w:val="•"/>
      <w:lvlJc w:val="left"/>
      <w:pPr>
        <w:ind w:left="1034" w:hanging="339"/>
      </w:pPr>
      <w:rPr>
        <w:rFonts w:hint="default"/>
        <w:lang w:val="bg-BG" w:eastAsia="bg-BG" w:bidi="bg-BG"/>
      </w:rPr>
    </w:lvl>
    <w:lvl w:ilvl="2" w:tplc="B9F6AD46">
      <w:numFmt w:val="bullet"/>
      <w:lvlText w:val="•"/>
      <w:lvlJc w:val="left"/>
      <w:pPr>
        <w:ind w:left="1949" w:hanging="339"/>
      </w:pPr>
      <w:rPr>
        <w:rFonts w:hint="default"/>
        <w:lang w:val="bg-BG" w:eastAsia="bg-BG" w:bidi="bg-BG"/>
      </w:rPr>
    </w:lvl>
    <w:lvl w:ilvl="3" w:tplc="CC4E81D4">
      <w:numFmt w:val="bullet"/>
      <w:lvlText w:val="•"/>
      <w:lvlJc w:val="left"/>
      <w:pPr>
        <w:ind w:left="2863" w:hanging="339"/>
      </w:pPr>
      <w:rPr>
        <w:rFonts w:hint="default"/>
        <w:lang w:val="bg-BG" w:eastAsia="bg-BG" w:bidi="bg-BG"/>
      </w:rPr>
    </w:lvl>
    <w:lvl w:ilvl="4" w:tplc="2A6248E4">
      <w:numFmt w:val="bullet"/>
      <w:lvlText w:val="•"/>
      <w:lvlJc w:val="left"/>
      <w:pPr>
        <w:ind w:left="3778" w:hanging="339"/>
      </w:pPr>
      <w:rPr>
        <w:rFonts w:hint="default"/>
        <w:lang w:val="bg-BG" w:eastAsia="bg-BG" w:bidi="bg-BG"/>
      </w:rPr>
    </w:lvl>
    <w:lvl w:ilvl="5" w:tplc="B0181B2A">
      <w:numFmt w:val="bullet"/>
      <w:lvlText w:val="•"/>
      <w:lvlJc w:val="left"/>
      <w:pPr>
        <w:ind w:left="4693" w:hanging="339"/>
      </w:pPr>
      <w:rPr>
        <w:rFonts w:hint="default"/>
        <w:lang w:val="bg-BG" w:eastAsia="bg-BG" w:bidi="bg-BG"/>
      </w:rPr>
    </w:lvl>
    <w:lvl w:ilvl="6" w:tplc="633A3836">
      <w:numFmt w:val="bullet"/>
      <w:lvlText w:val="•"/>
      <w:lvlJc w:val="left"/>
      <w:pPr>
        <w:ind w:left="5607" w:hanging="339"/>
      </w:pPr>
      <w:rPr>
        <w:rFonts w:hint="default"/>
        <w:lang w:val="bg-BG" w:eastAsia="bg-BG" w:bidi="bg-BG"/>
      </w:rPr>
    </w:lvl>
    <w:lvl w:ilvl="7" w:tplc="00866F26">
      <w:numFmt w:val="bullet"/>
      <w:lvlText w:val="•"/>
      <w:lvlJc w:val="left"/>
      <w:pPr>
        <w:ind w:left="6522" w:hanging="339"/>
      </w:pPr>
      <w:rPr>
        <w:rFonts w:hint="default"/>
        <w:lang w:val="bg-BG" w:eastAsia="bg-BG" w:bidi="bg-BG"/>
      </w:rPr>
    </w:lvl>
    <w:lvl w:ilvl="8" w:tplc="9522AEBC">
      <w:numFmt w:val="bullet"/>
      <w:lvlText w:val="•"/>
      <w:lvlJc w:val="left"/>
      <w:pPr>
        <w:ind w:left="7437" w:hanging="339"/>
      </w:pPr>
      <w:rPr>
        <w:rFonts w:hint="default"/>
        <w:lang w:val="bg-BG" w:eastAsia="bg-BG" w:bidi="bg-BG"/>
      </w:rPr>
    </w:lvl>
  </w:abstractNum>
  <w:abstractNum w:abstractNumId="10" w15:restartNumberingAfterBreak="0">
    <w:nsid w:val="4B385750"/>
    <w:multiLevelType w:val="hybridMultilevel"/>
    <w:tmpl w:val="D118FB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823FD"/>
    <w:multiLevelType w:val="hybridMultilevel"/>
    <w:tmpl w:val="BD08956E"/>
    <w:lvl w:ilvl="0" w:tplc="40243874">
      <w:start w:val="2"/>
      <w:numFmt w:val="decimal"/>
      <w:lvlText w:val="(%1)"/>
      <w:lvlJc w:val="left"/>
      <w:pPr>
        <w:ind w:left="1267" w:hanging="468"/>
      </w:pPr>
      <w:rPr>
        <w:rFonts w:ascii="Times New Roman" w:eastAsia="Times New Roman" w:hAnsi="Times New Roman" w:cs="Times New Roman" w:hint="default"/>
        <w:b/>
        <w:spacing w:val="-5"/>
        <w:w w:val="100"/>
        <w:sz w:val="24"/>
        <w:szCs w:val="24"/>
        <w:lang w:val="bg-BG" w:eastAsia="bg-BG" w:bidi="bg-BG"/>
      </w:rPr>
    </w:lvl>
    <w:lvl w:ilvl="1" w:tplc="50C050CC">
      <w:numFmt w:val="bullet"/>
      <w:lvlText w:val="•"/>
      <w:lvlJc w:val="left"/>
      <w:pPr>
        <w:ind w:left="2060" w:hanging="468"/>
      </w:pPr>
      <w:rPr>
        <w:rFonts w:hint="default"/>
        <w:lang w:val="bg-BG" w:eastAsia="bg-BG" w:bidi="bg-BG"/>
      </w:rPr>
    </w:lvl>
    <w:lvl w:ilvl="2" w:tplc="16A651BE">
      <w:numFmt w:val="bullet"/>
      <w:lvlText w:val="•"/>
      <w:lvlJc w:val="left"/>
      <w:pPr>
        <w:ind w:left="2861" w:hanging="468"/>
      </w:pPr>
      <w:rPr>
        <w:rFonts w:hint="default"/>
        <w:lang w:val="bg-BG" w:eastAsia="bg-BG" w:bidi="bg-BG"/>
      </w:rPr>
    </w:lvl>
    <w:lvl w:ilvl="3" w:tplc="78722FFC">
      <w:numFmt w:val="bullet"/>
      <w:lvlText w:val="•"/>
      <w:lvlJc w:val="left"/>
      <w:pPr>
        <w:ind w:left="3661" w:hanging="468"/>
      </w:pPr>
      <w:rPr>
        <w:rFonts w:hint="default"/>
        <w:lang w:val="bg-BG" w:eastAsia="bg-BG" w:bidi="bg-BG"/>
      </w:rPr>
    </w:lvl>
    <w:lvl w:ilvl="4" w:tplc="40E4BF44">
      <w:numFmt w:val="bullet"/>
      <w:lvlText w:val="•"/>
      <w:lvlJc w:val="left"/>
      <w:pPr>
        <w:ind w:left="4462" w:hanging="468"/>
      </w:pPr>
      <w:rPr>
        <w:rFonts w:hint="default"/>
        <w:lang w:val="bg-BG" w:eastAsia="bg-BG" w:bidi="bg-BG"/>
      </w:rPr>
    </w:lvl>
    <w:lvl w:ilvl="5" w:tplc="091272AA">
      <w:numFmt w:val="bullet"/>
      <w:lvlText w:val="•"/>
      <w:lvlJc w:val="left"/>
      <w:pPr>
        <w:ind w:left="5263" w:hanging="468"/>
      </w:pPr>
      <w:rPr>
        <w:rFonts w:hint="default"/>
        <w:lang w:val="bg-BG" w:eastAsia="bg-BG" w:bidi="bg-BG"/>
      </w:rPr>
    </w:lvl>
    <w:lvl w:ilvl="6" w:tplc="7F8206C6">
      <w:numFmt w:val="bullet"/>
      <w:lvlText w:val="•"/>
      <w:lvlJc w:val="left"/>
      <w:pPr>
        <w:ind w:left="6063" w:hanging="468"/>
      </w:pPr>
      <w:rPr>
        <w:rFonts w:hint="default"/>
        <w:lang w:val="bg-BG" w:eastAsia="bg-BG" w:bidi="bg-BG"/>
      </w:rPr>
    </w:lvl>
    <w:lvl w:ilvl="7" w:tplc="440AB1EE">
      <w:numFmt w:val="bullet"/>
      <w:lvlText w:val="•"/>
      <w:lvlJc w:val="left"/>
      <w:pPr>
        <w:ind w:left="6864" w:hanging="468"/>
      </w:pPr>
      <w:rPr>
        <w:rFonts w:hint="default"/>
        <w:lang w:val="bg-BG" w:eastAsia="bg-BG" w:bidi="bg-BG"/>
      </w:rPr>
    </w:lvl>
    <w:lvl w:ilvl="8" w:tplc="739819D6">
      <w:numFmt w:val="bullet"/>
      <w:lvlText w:val="•"/>
      <w:lvlJc w:val="left"/>
      <w:pPr>
        <w:ind w:left="7665" w:hanging="468"/>
      </w:pPr>
      <w:rPr>
        <w:rFonts w:hint="default"/>
        <w:lang w:val="bg-BG" w:eastAsia="bg-BG" w:bidi="bg-BG"/>
      </w:rPr>
    </w:lvl>
  </w:abstractNum>
  <w:abstractNum w:abstractNumId="12" w15:restartNumberingAfterBreak="0">
    <w:nsid w:val="5097734D"/>
    <w:multiLevelType w:val="hybridMultilevel"/>
    <w:tmpl w:val="D99E13E2"/>
    <w:lvl w:ilvl="0" w:tplc="462A4C28">
      <w:start w:val="2"/>
      <w:numFmt w:val="decimal"/>
      <w:lvlText w:val="(%1)"/>
      <w:lvlJc w:val="left"/>
      <w:pPr>
        <w:ind w:left="120" w:hanging="459"/>
      </w:pPr>
      <w:rPr>
        <w:rFonts w:ascii="Times New Roman" w:eastAsia="Times New Roman" w:hAnsi="Times New Roman" w:cs="Times New Roman" w:hint="default"/>
        <w:b/>
        <w:spacing w:val="-9"/>
        <w:w w:val="100"/>
        <w:sz w:val="24"/>
        <w:szCs w:val="24"/>
        <w:lang w:val="bg-BG" w:eastAsia="bg-BG" w:bidi="bg-BG"/>
      </w:rPr>
    </w:lvl>
    <w:lvl w:ilvl="1" w:tplc="FF086F3C">
      <w:numFmt w:val="bullet"/>
      <w:lvlText w:val="•"/>
      <w:lvlJc w:val="left"/>
      <w:pPr>
        <w:ind w:left="1034" w:hanging="459"/>
      </w:pPr>
      <w:rPr>
        <w:rFonts w:hint="default"/>
        <w:lang w:val="bg-BG" w:eastAsia="bg-BG" w:bidi="bg-BG"/>
      </w:rPr>
    </w:lvl>
    <w:lvl w:ilvl="2" w:tplc="F484044E">
      <w:numFmt w:val="bullet"/>
      <w:lvlText w:val="•"/>
      <w:lvlJc w:val="left"/>
      <w:pPr>
        <w:ind w:left="1949" w:hanging="459"/>
      </w:pPr>
      <w:rPr>
        <w:rFonts w:hint="default"/>
        <w:lang w:val="bg-BG" w:eastAsia="bg-BG" w:bidi="bg-BG"/>
      </w:rPr>
    </w:lvl>
    <w:lvl w:ilvl="3" w:tplc="7DE8A28C">
      <w:numFmt w:val="bullet"/>
      <w:lvlText w:val="•"/>
      <w:lvlJc w:val="left"/>
      <w:pPr>
        <w:ind w:left="2863" w:hanging="459"/>
      </w:pPr>
      <w:rPr>
        <w:rFonts w:hint="default"/>
        <w:lang w:val="bg-BG" w:eastAsia="bg-BG" w:bidi="bg-BG"/>
      </w:rPr>
    </w:lvl>
    <w:lvl w:ilvl="4" w:tplc="64F697DE">
      <w:numFmt w:val="bullet"/>
      <w:lvlText w:val="•"/>
      <w:lvlJc w:val="left"/>
      <w:pPr>
        <w:ind w:left="3778" w:hanging="459"/>
      </w:pPr>
      <w:rPr>
        <w:rFonts w:hint="default"/>
        <w:lang w:val="bg-BG" w:eastAsia="bg-BG" w:bidi="bg-BG"/>
      </w:rPr>
    </w:lvl>
    <w:lvl w:ilvl="5" w:tplc="C3AE749C">
      <w:numFmt w:val="bullet"/>
      <w:lvlText w:val="•"/>
      <w:lvlJc w:val="left"/>
      <w:pPr>
        <w:ind w:left="4693" w:hanging="459"/>
      </w:pPr>
      <w:rPr>
        <w:rFonts w:hint="default"/>
        <w:lang w:val="bg-BG" w:eastAsia="bg-BG" w:bidi="bg-BG"/>
      </w:rPr>
    </w:lvl>
    <w:lvl w:ilvl="6" w:tplc="23365346">
      <w:numFmt w:val="bullet"/>
      <w:lvlText w:val="•"/>
      <w:lvlJc w:val="left"/>
      <w:pPr>
        <w:ind w:left="5607" w:hanging="459"/>
      </w:pPr>
      <w:rPr>
        <w:rFonts w:hint="default"/>
        <w:lang w:val="bg-BG" w:eastAsia="bg-BG" w:bidi="bg-BG"/>
      </w:rPr>
    </w:lvl>
    <w:lvl w:ilvl="7" w:tplc="09BCDAA4">
      <w:numFmt w:val="bullet"/>
      <w:lvlText w:val="•"/>
      <w:lvlJc w:val="left"/>
      <w:pPr>
        <w:ind w:left="6522" w:hanging="459"/>
      </w:pPr>
      <w:rPr>
        <w:rFonts w:hint="default"/>
        <w:lang w:val="bg-BG" w:eastAsia="bg-BG" w:bidi="bg-BG"/>
      </w:rPr>
    </w:lvl>
    <w:lvl w:ilvl="8" w:tplc="78106E54">
      <w:numFmt w:val="bullet"/>
      <w:lvlText w:val="•"/>
      <w:lvlJc w:val="left"/>
      <w:pPr>
        <w:ind w:left="7437" w:hanging="459"/>
      </w:pPr>
      <w:rPr>
        <w:rFonts w:hint="default"/>
        <w:lang w:val="bg-BG" w:eastAsia="bg-BG" w:bidi="bg-BG"/>
      </w:rPr>
    </w:lvl>
  </w:abstractNum>
  <w:abstractNum w:abstractNumId="13" w15:restartNumberingAfterBreak="0">
    <w:nsid w:val="516C5BC1"/>
    <w:multiLevelType w:val="hybridMultilevel"/>
    <w:tmpl w:val="641AA6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A593A"/>
    <w:multiLevelType w:val="hybridMultilevel"/>
    <w:tmpl w:val="C1904D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25E31"/>
    <w:multiLevelType w:val="hybridMultilevel"/>
    <w:tmpl w:val="8DF4408E"/>
    <w:lvl w:ilvl="0" w:tplc="0DD62D2A">
      <w:start w:val="2"/>
      <w:numFmt w:val="decimal"/>
      <w:lvlText w:val="(%1)"/>
      <w:lvlJc w:val="left"/>
      <w:pPr>
        <w:ind w:left="120" w:hanging="406"/>
        <w:jc w:val="right"/>
      </w:pPr>
      <w:rPr>
        <w:rFonts w:ascii="Times New Roman" w:eastAsia="Times New Roman" w:hAnsi="Times New Roman" w:cs="Times New Roman" w:hint="default"/>
        <w:b/>
        <w:spacing w:val="-8"/>
        <w:w w:val="100"/>
        <w:sz w:val="24"/>
        <w:szCs w:val="24"/>
        <w:lang w:val="bg-BG" w:eastAsia="bg-BG" w:bidi="bg-BG"/>
      </w:rPr>
    </w:lvl>
    <w:lvl w:ilvl="1" w:tplc="1428BD5A">
      <w:numFmt w:val="bullet"/>
      <w:lvlText w:val="•"/>
      <w:lvlJc w:val="left"/>
      <w:pPr>
        <w:ind w:left="1034" w:hanging="406"/>
      </w:pPr>
      <w:rPr>
        <w:rFonts w:hint="default"/>
        <w:lang w:val="bg-BG" w:eastAsia="bg-BG" w:bidi="bg-BG"/>
      </w:rPr>
    </w:lvl>
    <w:lvl w:ilvl="2" w:tplc="A5F09846">
      <w:numFmt w:val="bullet"/>
      <w:lvlText w:val="•"/>
      <w:lvlJc w:val="left"/>
      <w:pPr>
        <w:ind w:left="1949" w:hanging="406"/>
      </w:pPr>
      <w:rPr>
        <w:rFonts w:hint="default"/>
        <w:lang w:val="bg-BG" w:eastAsia="bg-BG" w:bidi="bg-BG"/>
      </w:rPr>
    </w:lvl>
    <w:lvl w:ilvl="3" w:tplc="4F1EAF78">
      <w:numFmt w:val="bullet"/>
      <w:lvlText w:val="•"/>
      <w:lvlJc w:val="left"/>
      <w:pPr>
        <w:ind w:left="2863" w:hanging="406"/>
      </w:pPr>
      <w:rPr>
        <w:rFonts w:hint="default"/>
        <w:lang w:val="bg-BG" w:eastAsia="bg-BG" w:bidi="bg-BG"/>
      </w:rPr>
    </w:lvl>
    <w:lvl w:ilvl="4" w:tplc="40CE74D4">
      <w:numFmt w:val="bullet"/>
      <w:lvlText w:val="•"/>
      <w:lvlJc w:val="left"/>
      <w:pPr>
        <w:ind w:left="3778" w:hanging="406"/>
      </w:pPr>
      <w:rPr>
        <w:rFonts w:hint="default"/>
        <w:lang w:val="bg-BG" w:eastAsia="bg-BG" w:bidi="bg-BG"/>
      </w:rPr>
    </w:lvl>
    <w:lvl w:ilvl="5" w:tplc="875A3142">
      <w:numFmt w:val="bullet"/>
      <w:lvlText w:val="•"/>
      <w:lvlJc w:val="left"/>
      <w:pPr>
        <w:ind w:left="4693" w:hanging="406"/>
      </w:pPr>
      <w:rPr>
        <w:rFonts w:hint="default"/>
        <w:lang w:val="bg-BG" w:eastAsia="bg-BG" w:bidi="bg-BG"/>
      </w:rPr>
    </w:lvl>
    <w:lvl w:ilvl="6" w:tplc="40240B18">
      <w:numFmt w:val="bullet"/>
      <w:lvlText w:val="•"/>
      <w:lvlJc w:val="left"/>
      <w:pPr>
        <w:ind w:left="5607" w:hanging="406"/>
      </w:pPr>
      <w:rPr>
        <w:rFonts w:hint="default"/>
        <w:lang w:val="bg-BG" w:eastAsia="bg-BG" w:bidi="bg-BG"/>
      </w:rPr>
    </w:lvl>
    <w:lvl w:ilvl="7" w:tplc="E5DA9BD6">
      <w:numFmt w:val="bullet"/>
      <w:lvlText w:val="•"/>
      <w:lvlJc w:val="left"/>
      <w:pPr>
        <w:ind w:left="6522" w:hanging="406"/>
      </w:pPr>
      <w:rPr>
        <w:rFonts w:hint="default"/>
        <w:lang w:val="bg-BG" w:eastAsia="bg-BG" w:bidi="bg-BG"/>
      </w:rPr>
    </w:lvl>
    <w:lvl w:ilvl="8" w:tplc="F55EB3FC">
      <w:numFmt w:val="bullet"/>
      <w:lvlText w:val="•"/>
      <w:lvlJc w:val="left"/>
      <w:pPr>
        <w:ind w:left="7437" w:hanging="406"/>
      </w:pPr>
      <w:rPr>
        <w:rFonts w:hint="default"/>
        <w:lang w:val="bg-BG" w:eastAsia="bg-BG" w:bidi="bg-BG"/>
      </w:rPr>
    </w:lvl>
  </w:abstractNum>
  <w:abstractNum w:abstractNumId="16" w15:restartNumberingAfterBreak="0">
    <w:nsid w:val="58CC6377"/>
    <w:multiLevelType w:val="hybridMultilevel"/>
    <w:tmpl w:val="4692B7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5341E"/>
    <w:multiLevelType w:val="hybridMultilevel"/>
    <w:tmpl w:val="2E0E3D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92D0A"/>
    <w:multiLevelType w:val="hybridMultilevel"/>
    <w:tmpl w:val="1C9034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6"/>
  </w:num>
  <w:num w:numId="7">
    <w:abstractNumId w:val="15"/>
  </w:num>
  <w:num w:numId="8">
    <w:abstractNumId w:val="4"/>
  </w:num>
  <w:num w:numId="9">
    <w:abstractNumId w:val="12"/>
  </w:num>
  <w:num w:numId="10">
    <w:abstractNumId w:val="7"/>
  </w:num>
  <w:num w:numId="11">
    <w:abstractNumId w:val="1"/>
  </w:num>
  <w:num w:numId="12">
    <w:abstractNumId w:val="17"/>
  </w:num>
  <w:num w:numId="13">
    <w:abstractNumId w:val="14"/>
  </w:num>
  <w:num w:numId="14">
    <w:abstractNumId w:val="10"/>
  </w:num>
  <w:num w:numId="15">
    <w:abstractNumId w:val="13"/>
  </w:num>
  <w:num w:numId="16">
    <w:abstractNumId w:val="8"/>
  </w:num>
  <w:num w:numId="17">
    <w:abstractNumId w:val="16"/>
  </w:num>
  <w:num w:numId="18">
    <w:abstractNumId w:val="5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14A5"/>
    <w:rsid w:val="00002969"/>
    <w:rsid w:val="0000359D"/>
    <w:rsid w:val="00004BC2"/>
    <w:rsid w:val="00006DE4"/>
    <w:rsid w:val="000078E2"/>
    <w:rsid w:val="00013696"/>
    <w:rsid w:val="00015E45"/>
    <w:rsid w:val="000353F8"/>
    <w:rsid w:val="000368A9"/>
    <w:rsid w:val="00046CCF"/>
    <w:rsid w:val="00047242"/>
    <w:rsid w:val="00052353"/>
    <w:rsid w:val="00053F54"/>
    <w:rsid w:val="00062AAC"/>
    <w:rsid w:val="00065974"/>
    <w:rsid w:val="0008078E"/>
    <w:rsid w:val="00081640"/>
    <w:rsid w:val="0008222D"/>
    <w:rsid w:val="00093664"/>
    <w:rsid w:val="000A02A6"/>
    <w:rsid w:val="000A0AE8"/>
    <w:rsid w:val="000A44BB"/>
    <w:rsid w:val="000B79D6"/>
    <w:rsid w:val="000C573C"/>
    <w:rsid w:val="000D51C8"/>
    <w:rsid w:val="000D63A0"/>
    <w:rsid w:val="000D6931"/>
    <w:rsid w:val="000E31F6"/>
    <w:rsid w:val="000E5C89"/>
    <w:rsid w:val="000E5E57"/>
    <w:rsid w:val="000F117C"/>
    <w:rsid w:val="000F2CD4"/>
    <w:rsid w:val="001011D0"/>
    <w:rsid w:val="00102D95"/>
    <w:rsid w:val="00104D53"/>
    <w:rsid w:val="001070C9"/>
    <w:rsid w:val="001159B8"/>
    <w:rsid w:val="00131489"/>
    <w:rsid w:val="0015356B"/>
    <w:rsid w:val="00161B7F"/>
    <w:rsid w:val="00162444"/>
    <w:rsid w:val="0016587C"/>
    <w:rsid w:val="00174F19"/>
    <w:rsid w:val="00176E2F"/>
    <w:rsid w:val="0018358D"/>
    <w:rsid w:val="00186161"/>
    <w:rsid w:val="00195BEF"/>
    <w:rsid w:val="00196C9B"/>
    <w:rsid w:val="001A39AF"/>
    <w:rsid w:val="001B070A"/>
    <w:rsid w:val="001B7778"/>
    <w:rsid w:val="001C749D"/>
    <w:rsid w:val="001D07D1"/>
    <w:rsid w:val="001D30AC"/>
    <w:rsid w:val="001F1D64"/>
    <w:rsid w:val="001F4D2A"/>
    <w:rsid w:val="0024694F"/>
    <w:rsid w:val="00254BE3"/>
    <w:rsid w:val="0026183D"/>
    <w:rsid w:val="0026374A"/>
    <w:rsid w:val="002659A2"/>
    <w:rsid w:val="00270FC2"/>
    <w:rsid w:val="0027585F"/>
    <w:rsid w:val="00276778"/>
    <w:rsid w:val="00277708"/>
    <w:rsid w:val="00281560"/>
    <w:rsid w:val="002833AD"/>
    <w:rsid w:val="002910DF"/>
    <w:rsid w:val="00295F4D"/>
    <w:rsid w:val="002A0C32"/>
    <w:rsid w:val="002A7C24"/>
    <w:rsid w:val="002B1E7F"/>
    <w:rsid w:val="002D12A4"/>
    <w:rsid w:val="002D4C00"/>
    <w:rsid w:val="002F00F3"/>
    <w:rsid w:val="002F7D52"/>
    <w:rsid w:val="0030626E"/>
    <w:rsid w:val="0031674A"/>
    <w:rsid w:val="0032364A"/>
    <w:rsid w:val="00343324"/>
    <w:rsid w:val="00350EA4"/>
    <w:rsid w:val="00354BD6"/>
    <w:rsid w:val="00357F9D"/>
    <w:rsid w:val="00370EF8"/>
    <w:rsid w:val="00371461"/>
    <w:rsid w:val="003746A7"/>
    <w:rsid w:val="00375C4E"/>
    <w:rsid w:val="00383A7F"/>
    <w:rsid w:val="00397B18"/>
    <w:rsid w:val="00397BB7"/>
    <w:rsid w:val="003A3543"/>
    <w:rsid w:val="003B1C7D"/>
    <w:rsid w:val="003B2713"/>
    <w:rsid w:val="003C3FB9"/>
    <w:rsid w:val="003C4F8C"/>
    <w:rsid w:val="00406406"/>
    <w:rsid w:val="00414492"/>
    <w:rsid w:val="00415FFA"/>
    <w:rsid w:val="004207E8"/>
    <w:rsid w:val="0042085D"/>
    <w:rsid w:val="0043301A"/>
    <w:rsid w:val="004369D1"/>
    <w:rsid w:val="00460219"/>
    <w:rsid w:val="00462BD3"/>
    <w:rsid w:val="004654E9"/>
    <w:rsid w:val="0046575E"/>
    <w:rsid w:val="00472AAD"/>
    <w:rsid w:val="004757FF"/>
    <w:rsid w:val="004811CA"/>
    <w:rsid w:val="00486F3A"/>
    <w:rsid w:val="00492A1F"/>
    <w:rsid w:val="00495296"/>
    <w:rsid w:val="004A3626"/>
    <w:rsid w:val="004A36D4"/>
    <w:rsid w:val="004B305C"/>
    <w:rsid w:val="004B488F"/>
    <w:rsid w:val="004C5D73"/>
    <w:rsid w:val="004D0F0B"/>
    <w:rsid w:val="004D1D8A"/>
    <w:rsid w:val="004D3460"/>
    <w:rsid w:val="004D5C94"/>
    <w:rsid w:val="004E37F1"/>
    <w:rsid w:val="004E75A8"/>
    <w:rsid w:val="004E7AEE"/>
    <w:rsid w:val="005100F8"/>
    <w:rsid w:val="0052043A"/>
    <w:rsid w:val="00525148"/>
    <w:rsid w:val="0052604C"/>
    <w:rsid w:val="00530177"/>
    <w:rsid w:val="00532955"/>
    <w:rsid w:val="005508AD"/>
    <w:rsid w:val="005555AA"/>
    <w:rsid w:val="00563D76"/>
    <w:rsid w:val="00564B49"/>
    <w:rsid w:val="00573B95"/>
    <w:rsid w:val="00574D4D"/>
    <w:rsid w:val="00580A8F"/>
    <w:rsid w:val="005859DA"/>
    <w:rsid w:val="00587840"/>
    <w:rsid w:val="00596131"/>
    <w:rsid w:val="00596DF0"/>
    <w:rsid w:val="005A3085"/>
    <w:rsid w:val="005A5E06"/>
    <w:rsid w:val="005A6F57"/>
    <w:rsid w:val="005B03C2"/>
    <w:rsid w:val="005B29D5"/>
    <w:rsid w:val="005B7CA6"/>
    <w:rsid w:val="005C0222"/>
    <w:rsid w:val="005C3847"/>
    <w:rsid w:val="005E059A"/>
    <w:rsid w:val="005E2DD6"/>
    <w:rsid w:val="005E5E37"/>
    <w:rsid w:val="005E6B1D"/>
    <w:rsid w:val="005F5468"/>
    <w:rsid w:val="005F6D35"/>
    <w:rsid w:val="005F6D38"/>
    <w:rsid w:val="005F75BE"/>
    <w:rsid w:val="0060301C"/>
    <w:rsid w:val="00616984"/>
    <w:rsid w:val="00631937"/>
    <w:rsid w:val="006707B7"/>
    <w:rsid w:val="006765B4"/>
    <w:rsid w:val="006845AA"/>
    <w:rsid w:val="0069686F"/>
    <w:rsid w:val="006A4CDE"/>
    <w:rsid w:val="006A6F06"/>
    <w:rsid w:val="006B087A"/>
    <w:rsid w:val="006B0D21"/>
    <w:rsid w:val="006B2DA2"/>
    <w:rsid w:val="006B591F"/>
    <w:rsid w:val="006C3567"/>
    <w:rsid w:val="006C38C7"/>
    <w:rsid w:val="006E3756"/>
    <w:rsid w:val="006F4264"/>
    <w:rsid w:val="007043CD"/>
    <w:rsid w:val="00705680"/>
    <w:rsid w:val="00706131"/>
    <w:rsid w:val="00716DA2"/>
    <w:rsid w:val="007176E6"/>
    <w:rsid w:val="00720511"/>
    <w:rsid w:val="00730A26"/>
    <w:rsid w:val="00740AAD"/>
    <w:rsid w:val="00742EAC"/>
    <w:rsid w:val="0075017C"/>
    <w:rsid w:val="00752998"/>
    <w:rsid w:val="00761515"/>
    <w:rsid w:val="00765164"/>
    <w:rsid w:val="0077305F"/>
    <w:rsid w:val="00774D2C"/>
    <w:rsid w:val="007865D8"/>
    <w:rsid w:val="007D58C1"/>
    <w:rsid w:val="007E0110"/>
    <w:rsid w:val="007E149F"/>
    <w:rsid w:val="007E1C94"/>
    <w:rsid w:val="007E32F1"/>
    <w:rsid w:val="007F3A6F"/>
    <w:rsid w:val="0080755B"/>
    <w:rsid w:val="008108D3"/>
    <w:rsid w:val="00812679"/>
    <w:rsid w:val="00827DFA"/>
    <w:rsid w:val="00836E61"/>
    <w:rsid w:val="008403EE"/>
    <w:rsid w:val="00842AFB"/>
    <w:rsid w:val="008454D1"/>
    <w:rsid w:val="008459D5"/>
    <w:rsid w:val="00874943"/>
    <w:rsid w:val="00880303"/>
    <w:rsid w:val="008818BF"/>
    <w:rsid w:val="00885DB4"/>
    <w:rsid w:val="0089124E"/>
    <w:rsid w:val="008A1F2D"/>
    <w:rsid w:val="008A3208"/>
    <w:rsid w:val="008A3E1C"/>
    <w:rsid w:val="008B3084"/>
    <w:rsid w:val="008B42B4"/>
    <w:rsid w:val="008B474F"/>
    <w:rsid w:val="008B7AB5"/>
    <w:rsid w:val="008C2F88"/>
    <w:rsid w:val="008D4322"/>
    <w:rsid w:val="008D74DE"/>
    <w:rsid w:val="008E7191"/>
    <w:rsid w:val="008F43D4"/>
    <w:rsid w:val="0090692B"/>
    <w:rsid w:val="009116A4"/>
    <w:rsid w:val="00934C21"/>
    <w:rsid w:val="009368B3"/>
    <w:rsid w:val="00973103"/>
    <w:rsid w:val="00976171"/>
    <w:rsid w:val="009838F4"/>
    <w:rsid w:val="00983D98"/>
    <w:rsid w:val="009870EA"/>
    <w:rsid w:val="00987828"/>
    <w:rsid w:val="00996ACF"/>
    <w:rsid w:val="00997E92"/>
    <w:rsid w:val="009A0A6B"/>
    <w:rsid w:val="009A29D6"/>
    <w:rsid w:val="009B08C2"/>
    <w:rsid w:val="009B2F1B"/>
    <w:rsid w:val="009B3FE9"/>
    <w:rsid w:val="009B486B"/>
    <w:rsid w:val="009B56DA"/>
    <w:rsid w:val="009C1FAB"/>
    <w:rsid w:val="009C7332"/>
    <w:rsid w:val="009D4574"/>
    <w:rsid w:val="009D7E05"/>
    <w:rsid w:val="009E206B"/>
    <w:rsid w:val="009F01D1"/>
    <w:rsid w:val="009F2E0E"/>
    <w:rsid w:val="009F3157"/>
    <w:rsid w:val="009F51C6"/>
    <w:rsid w:val="00A0125A"/>
    <w:rsid w:val="00A106E4"/>
    <w:rsid w:val="00A15964"/>
    <w:rsid w:val="00A2351D"/>
    <w:rsid w:val="00A40675"/>
    <w:rsid w:val="00A450E6"/>
    <w:rsid w:val="00A552A0"/>
    <w:rsid w:val="00A64404"/>
    <w:rsid w:val="00A645C3"/>
    <w:rsid w:val="00A6654C"/>
    <w:rsid w:val="00A70268"/>
    <w:rsid w:val="00A730F4"/>
    <w:rsid w:val="00A7628C"/>
    <w:rsid w:val="00A8182C"/>
    <w:rsid w:val="00A922E1"/>
    <w:rsid w:val="00A95C32"/>
    <w:rsid w:val="00A95DDD"/>
    <w:rsid w:val="00A96E38"/>
    <w:rsid w:val="00AA0905"/>
    <w:rsid w:val="00AB0513"/>
    <w:rsid w:val="00AB0BA7"/>
    <w:rsid w:val="00AB124C"/>
    <w:rsid w:val="00AE1D76"/>
    <w:rsid w:val="00AE2A9B"/>
    <w:rsid w:val="00AE5EE7"/>
    <w:rsid w:val="00AE652C"/>
    <w:rsid w:val="00AE78CB"/>
    <w:rsid w:val="00AF2FB0"/>
    <w:rsid w:val="00AF3EF2"/>
    <w:rsid w:val="00B01487"/>
    <w:rsid w:val="00B04B5A"/>
    <w:rsid w:val="00B1148F"/>
    <w:rsid w:val="00B12C30"/>
    <w:rsid w:val="00B15276"/>
    <w:rsid w:val="00B15FD9"/>
    <w:rsid w:val="00B179BD"/>
    <w:rsid w:val="00B33FA3"/>
    <w:rsid w:val="00B50CAF"/>
    <w:rsid w:val="00B51C02"/>
    <w:rsid w:val="00B52936"/>
    <w:rsid w:val="00B52B61"/>
    <w:rsid w:val="00B5311E"/>
    <w:rsid w:val="00B60A90"/>
    <w:rsid w:val="00B63B88"/>
    <w:rsid w:val="00B65E72"/>
    <w:rsid w:val="00B6767D"/>
    <w:rsid w:val="00B70FE4"/>
    <w:rsid w:val="00B75745"/>
    <w:rsid w:val="00B76D91"/>
    <w:rsid w:val="00B77FA9"/>
    <w:rsid w:val="00B83310"/>
    <w:rsid w:val="00B84FC3"/>
    <w:rsid w:val="00B86314"/>
    <w:rsid w:val="00B90993"/>
    <w:rsid w:val="00B9652B"/>
    <w:rsid w:val="00B97224"/>
    <w:rsid w:val="00BA43C1"/>
    <w:rsid w:val="00BA7565"/>
    <w:rsid w:val="00BB0D03"/>
    <w:rsid w:val="00BB370E"/>
    <w:rsid w:val="00BB451D"/>
    <w:rsid w:val="00BC3936"/>
    <w:rsid w:val="00BC663F"/>
    <w:rsid w:val="00BD17CB"/>
    <w:rsid w:val="00BD3BB1"/>
    <w:rsid w:val="00BD6A0D"/>
    <w:rsid w:val="00BE20B1"/>
    <w:rsid w:val="00BE6CBE"/>
    <w:rsid w:val="00BF7FB2"/>
    <w:rsid w:val="00C12940"/>
    <w:rsid w:val="00C15E98"/>
    <w:rsid w:val="00C201F5"/>
    <w:rsid w:val="00C21B49"/>
    <w:rsid w:val="00C36FF6"/>
    <w:rsid w:val="00C44E1A"/>
    <w:rsid w:val="00C75008"/>
    <w:rsid w:val="00C76017"/>
    <w:rsid w:val="00C942DF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2EF2"/>
    <w:rsid w:val="00CF5191"/>
    <w:rsid w:val="00CF5C22"/>
    <w:rsid w:val="00D02EFC"/>
    <w:rsid w:val="00D102C8"/>
    <w:rsid w:val="00D30ABE"/>
    <w:rsid w:val="00D315D8"/>
    <w:rsid w:val="00D34C4C"/>
    <w:rsid w:val="00D34C70"/>
    <w:rsid w:val="00D406EE"/>
    <w:rsid w:val="00D41477"/>
    <w:rsid w:val="00D51C36"/>
    <w:rsid w:val="00D523CD"/>
    <w:rsid w:val="00D55D2A"/>
    <w:rsid w:val="00D67C70"/>
    <w:rsid w:val="00D85AFE"/>
    <w:rsid w:val="00D900F4"/>
    <w:rsid w:val="00D9295E"/>
    <w:rsid w:val="00D93E4F"/>
    <w:rsid w:val="00DA5AAA"/>
    <w:rsid w:val="00DA7DBE"/>
    <w:rsid w:val="00DB69AB"/>
    <w:rsid w:val="00DB7F2B"/>
    <w:rsid w:val="00DC455B"/>
    <w:rsid w:val="00DC7D32"/>
    <w:rsid w:val="00DD5627"/>
    <w:rsid w:val="00DD5F6A"/>
    <w:rsid w:val="00DE0B8F"/>
    <w:rsid w:val="00E00A0D"/>
    <w:rsid w:val="00E06483"/>
    <w:rsid w:val="00E06F6A"/>
    <w:rsid w:val="00E122DC"/>
    <w:rsid w:val="00E14F9F"/>
    <w:rsid w:val="00E20B8A"/>
    <w:rsid w:val="00E22235"/>
    <w:rsid w:val="00E22A98"/>
    <w:rsid w:val="00E22E3F"/>
    <w:rsid w:val="00E30CB2"/>
    <w:rsid w:val="00E411A4"/>
    <w:rsid w:val="00E43C39"/>
    <w:rsid w:val="00E43FBD"/>
    <w:rsid w:val="00E468D6"/>
    <w:rsid w:val="00E62CFA"/>
    <w:rsid w:val="00E920D7"/>
    <w:rsid w:val="00E954C8"/>
    <w:rsid w:val="00E95E82"/>
    <w:rsid w:val="00EA0107"/>
    <w:rsid w:val="00EA55C6"/>
    <w:rsid w:val="00EA6EB8"/>
    <w:rsid w:val="00EB4CFA"/>
    <w:rsid w:val="00EB5502"/>
    <w:rsid w:val="00EB6EB6"/>
    <w:rsid w:val="00ED1A18"/>
    <w:rsid w:val="00EE2E37"/>
    <w:rsid w:val="00EF601D"/>
    <w:rsid w:val="00EF6C6A"/>
    <w:rsid w:val="00F0132F"/>
    <w:rsid w:val="00F015A1"/>
    <w:rsid w:val="00F01F04"/>
    <w:rsid w:val="00F0262B"/>
    <w:rsid w:val="00F026F0"/>
    <w:rsid w:val="00F12C9E"/>
    <w:rsid w:val="00F160CF"/>
    <w:rsid w:val="00F23DB0"/>
    <w:rsid w:val="00F2629E"/>
    <w:rsid w:val="00F32725"/>
    <w:rsid w:val="00F40ED3"/>
    <w:rsid w:val="00F41EB2"/>
    <w:rsid w:val="00F535E6"/>
    <w:rsid w:val="00F64BCA"/>
    <w:rsid w:val="00F65285"/>
    <w:rsid w:val="00F70773"/>
    <w:rsid w:val="00F8407C"/>
    <w:rsid w:val="00F840C6"/>
    <w:rsid w:val="00F846D1"/>
    <w:rsid w:val="00F956C5"/>
    <w:rsid w:val="00FA74BF"/>
    <w:rsid w:val="00FB15CB"/>
    <w:rsid w:val="00FB1D18"/>
    <w:rsid w:val="00FC5A83"/>
    <w:rsid w:val="00FE0999"/>
    <w:rsid w:val="00FE1BD8"/>
    <w:rsid w:val="00FE4613"/>
    <w:rsid w:val="00FF36E0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8D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D1A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A6E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1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semiHidden/>
    <w:rsid w:val="00EA6E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EA6EB8"/>
  </w:style>
  <w:style w:type="paragraph" w:styleId="BodyText3">
    <w:name w:val="Body Text 3"/>
    <w:basedOn w:val="Normal"/>
    <w:link w:val="BodyText3Char"/>
    <w:rsid w:val="00EA6EB8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EA6EB8"/>
    <w:rPr>
      <w:sz w:val="16"/>
      <w:szCs w:val="16"/>
      <w:lang w:eastAsia="en-US"/>
    </w:rPr>
  </w:style>
  <w:style w:type="paragraph" w:customStyle="1" w:styleId="western">
    <w:name w:val="western"/>
    <w:basedOn w:val="Normal"/>
    <w:rsid w:val="00EA6EB8"/>
    <w:pPr>
      <w:spacing w:before="100" w:beforeAutospacing="1" w:after="100" w:afterAutospacing="1"/>
    </w:pPr>
  </w:style>
  <w:style w:type="character" w:customStyle="1" w:styleId="newdocreference1">
    <w:name w:val="newdocreference1"/>
    <w:rsid w:val="00EA6EB8"/>
    <w:rPr>
      <w:i w:val="0"/>
      <w:iCs w:val="0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ED1A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4FC30-FD64-41A9-9843-910F5F0D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2861</Words>
  <Characters>16311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19134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Milena Penkova</cp:lastModifiedBy>
  <cp:revision>2</cp:revision>
  <cp:lastPrinted>2020-09-16T06:22:00Z</cp:lastPrinted>
  <dcterms:created xsi:type="dcterms:W3CDTF">2020-11-29T12:10:00Z</dcterms:created>
  <dcterms:modified xsi:type="dcterms:W3CDTF">2020-11-29T12:10:00Z</dcterms:modified>
</cp:coreProperties>
</file>