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9648A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1DD30BEE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 w:rsidRPr="00315289">
        <w:rPr>
          <w:sz w:val="20"/>
          <w:szCs w:val="20"/>
          <w:lang w:val="ru-RU"/>
        </w:rPr>
        <w:t>МЕНИДЖМЪНТ В СЪОБЩЕНИЯТА</w:t>
      </w:r>
    </w:p>
    <w:p w14:paraId="447D5E6F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189CB247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4E6FFB20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3901D058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15A29205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18C87953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DE31EC5" w14:textId="77777777"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315289">
        <w:rPr>
          <w:i/>
          <w:sz w:val="20"/>
          <w:szCs w:val="20"/>
          <w:lang w:val="ru-RU"/>
        </w:rPr>
        <w:t>КОНВЕНЦИОНАЛНО И ДИГИТАЛНО ФИРМЕНО УПРАВЛЕНИЕ</w:t>
      </w:r>
    </w:p>
    <w:p w14:paraId="6D205F8E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курса:</w:t>
      </w:r>
      <w:r w:rsidR="00662E4D" w:rsidRPr="00662E4D">
        <w:rPr>
          <w:sz w:val="20"/>
          <w:szCs w:val="20"/>
        </w:rPr>
        <w:t xml:space="preserve"> </w:t>
      </w:r>
      <w:r w:rsidR="00662E4D">
        <w:rPr>
          <w:sz w:val="20"/>
          <w:szCs w:val="20"/>
        </w:rPr>
        <w:t>B.44.022.1</w:t>
      </w:r>
    </w:p>
    <w:p w14:paraId="0DFEAB52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14:paraId="7DFF2F71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41CC0D45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315289">
        <w:rPr>
          <w:i/>
          <w:sz w:val="20"/>
          <w:szCs w:val="20"/>
          <w:lang w:val="ru-RU"/>
        </w:rPr>
        <w:t>втора</w:t>
      </w:r>
    </w:p>
    <w:p w14:paraId="4C25D66C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315289">
        <w:rPr>
          <w:i/>
          <w:sz w:val="20"/>
          <w:szCs w:val="20"/>
          <w:lang w:val="ru-RU"/>
        </w:rPr>
        <w:t>трети</w:t>
      </w:r>
    </w:p>
    <w:p w14:paraId="629FDC93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sz w:val="20"/>
          <w:szCs w:val="20"/>
          <w:lang w:val="ru-RU"/>
        </w:rPr>
        <w:t>6</w:t>
      </w:r>
    </w:p>
    <w:p w14:paraId="29DDF076" w14:textId="3E0E7D8C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Ивайло Ц</w:t>
      </w:r>
      <w:r w:rsidR="005E2FBE" w:rsidRPr="005E2FBE">
        <w:rPr>
          <w:i/>
          <w:sz w:val="20"/>
          <w:szCs w:val="20"/>
          <w:lang w:val="ru-RU"/>
        </w:rPr>
        <w:t>ветанов Стоянов</w:t>
      </w:r>
      <w:r w:rsidR="009A070B">
        <w:rPr>
          <w:i/>
          <w:sz w:val="20"/>
          <w:szCs w:val="20"/>
          <w:lang w:val="en-US"/>
        </w:rPr>
        <w:t xml:space="preserve">, гл. </w:t>
      </w:r>
      <w:r w:rsidR="009A070B">
        <w:rPr>
          <w:i/>
          <w:sz w:val="20"/>
          <w:szCs w:val="20"/>
        </w:rPr>
        <w:t>а</w:t>
      </w:r>
      <w:r w:rsidR="009A070B">
        <w:rPr>
          <w:i/>
          <w:sz w:val="20"/>
          <w:szCs w:val="20"/>
          <w:lang w:val="en-US"/>
        </w:rPr>
        <w:t>с.</w:t>
      </w:r>
      <w:r w:rsidR="009A070B">
        <w:rPr>
          <w:i/>
          <w:sz w:val="20"/>
          <w:szCs w:val="20"/>
        </w:rPr>
        <w:t xml:space="preserve"> д-р Димитър Колев </w:t>
      </w:r>
      <w:r w:rsidR="005E2FBE">
        <w:rPr>
          <w:sz w:val="20"/>
          <w:szCs w:val="20"/>
          <w:lang w:val="ru-RU"/>
        </w:rPr>
        <w:t xml:space="preserve"> </w:t>
      </w:r>
    </w:p>
    <w:p w14:paraId="425E986A" w14:textId="77777777" w:rsidR="00FE144E" w:rsidRDefault="00FE144E" w:rsidP="00FE144E">
      <w:pPr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9. Резултати от обучението за дисциплината</w:t>
      </w:r>
      <w:r>
        <w:rPr>
          <w:b/>
          <w:sz w:val="20"/>
          <w:szCs w:val="20"/>
        </w:rPr>
        <w:t>:</w:t>
      </w:r>
    </w:p>
    <w:p w14:paraId="4209E12A" w14:textId="77777777" w:rsidR="00FE144E" w:rsidRDefault="00FE144E" w:rsidP="00FE144E">
      <w:pPr>
        <w:ind w:firstLine="360"/>
        <w:jc w:val="both"/>
        <w:rPr>
          <w:sz w:val="20"/>
          <w:szCs w:val="20"/>
        </w:rPr>
      </w:pPr>
      <w:r>
        <w:rPr>
          <w:i/>
          <w:sz w:val="20"/>
          <w:szCs w:val="20"/>
        </w:rPr>
        <w:t>Целта на курса</w:t>
      </w:r>
      <w:r>
        <w:rPr>
          <w:sz w:val="20"/>
          <w:szCs w:val="20"/>
        </w:rPr>
        <w:t xml:space="preserve"> е да даде на студентите в систематизиран вид фундаментални </w:t>
      </w:r>
      <w:r>
        <w:rPr>
          <w:sz w:val="20"/>
          <w:szCs w:val="20"/>
          <w:lang w:val="en-US"/>
        </w:rPr>
        <w:t xml:space="preserve">и </w:t>
      </w:r>
      <w:r>
        <w:rPr>
          <w:sz w:val="20"/>
          <w:szCs w:val="20"/>
        </w:rPr>
        <w:t>специфични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познания в областта на конвенционалното и дигиталното фирмено управление.</w:t>
      </w:r>
    </w:p>
    <w:p w14:paraId="100FED1D" w14:textId="77777777" w:rsidR="00FE144E" w:rsidRDefault="00FE144E" w:rsidP="00FE144E">
      <w:pPr>
        <w:ind w:firstLine="360"/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Студентите, приключили обучението си по дисциплината, </w:t>
      </w:r>
      <w:r>
        <w:rPr>
          <w:i/>
          <w:sz w:val="20"/>
          <w:szCs w:val="20"/>
        </w:rPr>
        <w:t>трябва да придобият:</w:t>
      </w:r>
    </w:p>
    <w:p w14:paraId="4E0837BE" w14:textId="77777777" w:rsidR="00FE144E" w:rsidRDefault="00FE144E" w:rsidP="00FE144E">
      <w:pPr>
        <w:ind w:firstLine="360"/>
        <w:jc w:val="both"/>
        <w:rPr>
          <w:sz w:val="20"/>
          <w:szCs w:val="20"/>
        </w:rPr>
      </w:pPr>
      <w:r>
        <w:rPr>
          <w:i/>
          <w:sz w:val="20"/>
          <w:szCs w:val="20"/>
        </w:rPr>
        <w:t>Основни знания</w:t>
      </w:r>
      <w:r>
        <w:rPr>
          <w:sz w:val="20"/>
          <w:szCs w:val="20"/>
        </w:rPr>
        <w:t xml:space="preserve"> за същността на фирменото управление, характеристиките и различията между конвенционално и дигитално фирмено управление.     </w:t>
      </w:r>
    </w:p>
    <w:p w14:paraId="2C4F556F" w14:textId="77777777" w:rsidR="00FE144E" w:rsidRDefault="00FE144E" w:rsidP="00FE144E">
      <w:pPr>
        <w:ind w:firstLine="360"/>
        <w:jc w:val="both"/>
        <w:rPr>
          <w:sz w:val="20"/>
          <w:szCs w:val="20"/>
        </w:rPr>
      </w:pPr>
      <w:r>
        <w:rPr>
          <w:i/>
          <w:sz w:val="20"/>
          <w:szCs w:val="20"/>
        </w:rPr>
        <w:t>Практически умения</w:t>
      </w:r>
      <w:r>
        <w:rPr>
          <w:sz w:val="20"/>
          <w:szCs w:val="20"/>
        </w:rPr>
        <w:t xml:space="preserve"> за използване в реална среда на конвенционални и дигитални подходи, методи, програмни продукти и инструменти за фирмено управление. </w:t>
      </w:r>
    </w:p>
    <w:p w14:paraId="7A8D3BE4" w14:textId="77777777" w:rsidR="00FE144E" w:rsidRDefault="00FE144E" w:rsidP="00FE144E">
      <w:pPr>
        <w:ind w:firstLine="360"/>
        <w:jc w:val="both"/>
        <w:rPr>
          <w:sz w:val="20"/>
          <w:szCs w:val="20"/>
        </w:rPr>
      </w:pPr>
      <w:r>
        <w:rPr>
          <w:i/>
          <w:sz w:val="20"/>
          <w:szCs w:val="20"/>
        </w:rPr>
        <w:t>Компетенции: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След приключване на курса, студентите трябва да са усвоили основните механизми на фирменото управление.</w:t>
      </w:r>
    </w:p>
    <w:p w14:paraId="173F9F5A" w14:textId="77777777" w:rsidR="00FE144E" w:rsidRDefault="00FE144E" w:rsidP="00FE144E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>10. Начин на преподаване:</w:t>
      </w:r>
    </w:p>
    <w:p w14:paraId="7ED10D8B" w14:textId="77777777" w:rsidR="00FE144E" w:rsidRDefault="00FE144E" w:rsidP="00FE144E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Начинът на преподаване</w:t>
      </w:r>
      <w:r>
        <w:rPr>
          <w:sz w:val="20"/>
          <w:szCs w:val="20"/>
        </w:rPr>
        <w:t xml:space="preserve"> е в лекционна и дискусионна форма, според спецификата на разглежданата материя. В учебните занятия се използва мултимедия. </w:t>
      </w:r>
    </w:p>
    <w:p w14:paraId="35018322" w14:textId="77777777" w:rsidR="00FE144E" w:rsidRDefault="00FE144E" w:rsidP="00FE144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11. Предварителни изисквания:</w:t>
      </w:r>
    </w:p>
    <w:p w14:paraId="16109016" w14:textId="77777777" w:rsidR="00FE144E" w:rsidRDefault="00FE144E" w:rsidP="00FE144E">
      <w:pPr>
        <w:ind w:firstLine="284"/>
        <w:jc w:val="both"/>
        <w:rPr>
          <w:b/>
          <w:sz w:val="20"/>
          <w:szCs w:val="20"/>
        </w:rPr>
      </w:pPr>
      <w:r>
        <w:rPr>
          <w:i/>
          <w:sz w:val="20"/>
          <w:szCs w:val="20"/>
          <w:lang w:val="ru-RU"/>
        </w:rPr>
        <w:t>Студентите следва да имат задълбочени познания в областта на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en-US"/>
        </w:rPr>
        <w:t>O</w:t>
      </w:r>
      <w:r>
        <w:rPr>
          <w:sz w:val="20"/>
          <w:szCs w:val="20"/>
          <w:lang w:val="ru-RU"/>
        </w:rPr>
        <w:t xml:space="preserve">снови на управлението – 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 xml:space="preserve"> и </w:t>
      </w:r>
      <w:r>
        <w:rPr>
          <w:sz w:val="20"/>
          <w:szCs w:val="20"/>
          <w:lang w:val="en-US"/>
        </w:rPr>
        <w:t>II</w:t>
      </w:r>
      <w:r>
        <w:rPr>
          <w:sz w:val="20"/>
          <w:szCs w:val="20"/>
        </w:rPr>
        <w:t xml:space="preserve"> част, Основи на информационните технологии. </w:t>
      </w:r>
    </w:p>
    <w:p w14:paraId="14746294" w14:textId="77777777" w:rsidR="00FE144E" w:rsidRDefault="00FE144E" w:rsidP="00FE144E">
      <w:pPr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Курсове, ползващи дисциплината са </w:t>
      </w:r>
      <w:r>
        <w:rPr>
          <w:sz w:val="20"/>
          <w:szCs w:val="20"/>
        </w:rPr>
        <w:t>Иновационен мениджмънт в съобщенията, Организация и управление на телекомуникационните услуги, Организационно и дигитално лидерство</w:t>
      </w:r>
      <w:r>
        <w:rPr>
          <w:sz w:val="20"/>
          <w:szCs w:val="20"/>
          <w:lang w:val="en-US"/>
        </w:rPr>
        <w:t xml:space="preserve">, </w:t>
      </w:r>
      <w:r>
        <w:rPr>
          <w:sz w:val="20"/>
          <w:szCs w:val="20"/>
        </w:rPr>
        <w:t xml:space="preserve">Система за управление на знанията. </w:t>
      </w:r>
    </w:p>
    <w:p w14:paraId="4FF67F49" w14:textId="77777777" w:rsidR="00FE144E" w:rsidRDefault="00FE144E" w:rsidP="00FE144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12. </w:t>
      </w:r>
      <w:r>
        <w:rPr>
          <w:b/>
          <w:sz w:val="20"/>
          <w:szCs w:val="20"/>
          <w:lang w:val="ru-RU"/>
        </w:rPr>
        <w:t>Съдържание на курса</w:t>
      </w:r>
      <w:r>
        <w:rPr>
          <w:b/>
          <w:sz w:val="20"/>
          <w:szCs w:val="20"/>
        </w:rPr>
        <w:t>:</w:t>
      </w:r>
    </w:p>
    <w:p w14:paraId="3E7E0436" w14:textId="77777777" w:rsidR="00FE144E" w:rsidRDefault="00FE144E" w:rsidP="00FE144E">
      <w:pPr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Дисциплината има за цел да даде познания и практически умения в областта на конвенционалното и дигиталното фирмено управление. Акцентът е поставен на въведение във фирменото управление, политики на фирмено управление, информационно осигуряване и дигитализация на фирменото управление, управление на промяната във фирмата, развитие на фирмата и контрол.  </w:t>
      </w:r>
    </w:p>
    <w:p w14:paraId="03746CA7" w14:textId="77777777" w:rsidR="00FE144E" w:rsidRDefault="00FE144E" w:rsidP="00FE144E">
      <w:pPr>
        <w:ind w:firstLine="284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13. Б</w:t>
      </w:r>
      <w:r>
        <w:rPr>
          <w:b/>
          <w:bCs/>
          <w:sz w:val="20"/>
          <w:szCs w:val="20"/>
          <w:lang w:val="ru-RU"/>
        </w:rPr>
        <w:t>иблиография</w:t>
      </w:r>
    </w:p>
    <w:p w14:paraId="2478FEC3" w14:textId="77777777" w:rsidR="00FE144E" w:rsidRDefault="00FE144E" w:rsidP="00FE144E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Основна литература:</w:t>
      </w:r>
    </w:p>
    <w:p w14:paraId="50D24C3D" w14:textId="77777777" w:rsidR="00FE144E" w:rsidRDefault="00FE144E" w:rsidP="00FE144E">
      <w:pPr>
        <w:numPr>
          <w:ilvl w:val="0"/>
          <w:numId w:val="15"/>
        </w:numPr>
        <w:tabs>
          <w:tab w:val="left" w:pos="720"/>
          <w:tab w:val="center" w:pos="4536"/>
          <w:tab w:val="right" w:pos="9072"/>
        </w:tabs>
        <w:autoSpaceDN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Дончев, Д</w:t>
      </w:r>
      <w:r>
        <w:rPr>
          <w:b/>
          <w:sz w:val="20"/>
          <w:szCs w:val="20"/>
          <w:lang w:val="ru-RU"/>
        </w:rPr>
        <w:t>.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Мениджмънт на предприятието. Оперативен мениджмънт</w:t>
      </w:r>
      <w:r>
        <w:rPr>
          <w:sz w:val="20"/>
          <w:szCs w:val="20"/>
          <w:lang w:val="en-US"/>
        </w:rPr>
        <w:t xml:space="preserve">. </w:t>
      </w:r>
      <w:r>
        <w:rPr>
          <w:sz w:val="20"/>
          <w:szCs w:val="20"/>
        </w:rPr>
        <w:t>Мартилен. 2015.</w:t>
      </w:r>
      <w:r>
        <w:rPr>
          <w:sz w:val="20"/>
          <w:szCs w:val="20"/>
          <w:lang w:val="en-US"/>
        </w:rPr>
        <w:t xml:space="preserve"> </w:t>
      </w:r>
    </w:p>
    <w:p w14:paraId="2EC3B25A" w14:textId="77777777" w:rsidR="00FE144E" w:rsidRDefault="00FE144E" w:rsidP="00FE144E">
      <w:pPr>
        <w:numPr>
          <w:ilvl w:val="0"/>
          <w:numId w:val="15"/>
        </w:numPr>
        <w:tabs>
          <w:tab w:val="left" w:pos="720"/>
          <w:tab w:val="center" w:pos="4536"/>
          <w:tab w:val="right" w:pos="9072"/>
        </w:tabs>
        <w:autoSpaceDN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Стоянов, И.</w:t>
      </w:r>
      <w:r>
        <w:rPr>
          <w:sz w:val="20"/>
          <w:szCs w:val="20"/>
        </w:rPr>
        <w:t xml:space="preserve"> Основи на управлението.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Авангард прима. 2018.</w:t>
      </w:r>
    </w:p>
    <w:p w14:paraId="249DF9A5" w14:textId="77777777" w:rsidR="00FE144E" w:rsidRDefault="00FE144E" w:rsidP="00FE144E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Темелкова, М.</w:t>
      </w:r>
      <w:r>
        <w:rPr>
          <w:sz w:val="20"/>
          <w:szCs w:val="20"/>
          <w:lang w:val="ru-RU"/>
        </w:rPr>
        <w:t xml:space="preserve"> Лидерство в бизнес организациите от сектора на услугите. Колор принт. 2017.</w:t>
      </w:r>
    </w:p>
    <w:p w14:paraId="5B7EE557" w14:textId="77777777" w:rsidR="00FE144E" w:rsidRDefault="00FE144E" w:rsidP="00FE144E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Темелкова, М.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Въведение в контролинга. Колор принт. Варна, 2016</w:t>
      </w:r>
      <w:r>
        <w:rPr>
          <w:sz w:val="20"/>
          <w:szCs w:val="20"/>
          <w:lang w:val="ru-RU"/>
        </w:rPr>
        <w:t>.</w:t>
      </w:r>
    </w:p>
    <w:p w14:paraId="2E310F80" w14:textId="77777777" w:rsidR="00FE144E" w:rsidRDefault="00FE144E" w:rsidP="00FE144E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Темелкова, М.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Стратегически контролинг в бизнес организацията от сектора на услугите. Колор принт. Варна, 2017</w:t>
      </w:r>
      <w:r>
        <w:rPr>
          <w:sz w:val="20"/>
          <w:szCs w:val="20"/>
          <w:lang w:val="ru-RU"/>
        </w:rPr>
        <w:t>.</w:t>
      </w:r>
    </w:p>
    <w:p w14:paraId="2B2C739F" w14:textId="77777777" w:rsidR="00FE144E" w:rsidRDefault="00FE144E" w:rsidP="00FE144E">
      <w:pPr>
        <w:ind w:right="142" w:firstLine="284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lang w:val="ru-RU"/>
        </w:rPr>
        <w:t>Допълните</w:t>
      </w:r>
      <w:r>
        <w:rPr>
          <w:b/>
          <w:i/>
          <w:sz w:val="20"/>
          <w:szCs w:val="20"/>
        </w:rPr>
        <w:t>лна литература:</w:t>
      </w:r>
    </w:p>
    <w:p w14:paraId="635C7799" w14:textId="77777777" w:rsidR="00FE144E" w:rsidRDefault="00FE144E" w:rsidP="00FE144E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</w:rPr>
      </w:pPr>
      <w:r>
        <w:rPr>
          <w:b/>
          <w:iCs/>
          <w:sz w:val="20"/>
        </w:rPr>
        <w:t>Пенчева, И., Пенчева, Р., Пенчев, П.</w:t>
      </w:r>
      <w:r>
        <w:rPr>
          <w:iCs/>
          <w:sz w:val="20"/>
        </w:rPr>
        <w:t xml:space="preserve"> Основи на управлението.</w:t>
      </w:r>
      <w:r>
        <w:rPr>
          <w:i/>
          <w:iCs/>
          <w:sz w:val="20"/>
        </w:rPr>
        <w:t xml:space="preserve"> </w:t>
      </w:r>
      <w:r>
        <w:rPr>
          <w:sz w:val="20"/>
        </w:rPr>
        <w:t>Абагар.</w:t>
      </w:r>
      <w:r>
        <w:rPr>
          <w:sz w:val="20"/>
          <w:lang w:val="de-DE"/>
        </w:rPr>
        <w:t xml:space="preserve"> 2016.</w:t>
      </w:r>
    </w:p>
    <w:p w14:paraId="6D650471" w14:textId="77777777" w:rsidR="00FE144E" w:rsidRDefault="00FE144E" w:rsidP="00FE144E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</w:rPr>
      </w:pPr>
      <w:r>
        <w:rPr>
          <w:b/>
          <w:sz w:val="20"/>
        </w:rPr>
        <w:t>Стоянов, И.</w:t>
      </w:r>
      <w:r>
        <w:rPr>
          <w:sz w:val="20"/>
          <w:lang w:val="ru-RU"/>
        </w:rPr>
        <w:t xml:space="preserve"> </w:t>
      </w:r>
      <w:r>
        <w:rPr>
          <w:sz w:val="20"/>
        </w:rPr>
        <w:t>Управление на човешките ресурси. Авангард прима</w:t>
      </w:r>
      <w:r>
        <w:rPr>
          <w:sz w:val="20"/>
          <w:lang w:val="de-DE"/>
        </w:rPr>
        <w:t>. 2017.</w:t>
      </w:r>
    </w:p>
    <w:p w14:paraId="5768576A" w14:textId="77777777" w:rsidR="00FE144E" w:rsidRDefault="00FE144E" w:rsidP="00FE144E">
      <w:pPr>
        <w:pStyle w:val="ListParagraph"/>
        <w:numPr>
          <w:ilvl w:val="0"/>
          <w:numId w:val="16"/>
        </w:numPr>
        <w:rPr>
          <w:b/>
          <w:iCs/>
          <w:sz w:val="20"/>
        </w:rPr>
      </w:pPr>
      <w:r>
        <w:rPr>
          <w:b/>
          <w:iCs/>
          <w:sz w:val="20"/>
        </w:rPr>
        <w:t xml:space="preserve">Стоянов, И. </w:t>
      </w:r>
      <w:r>
        <w:rPr>
          <w:iCs/>
          <w:sz w:val="20"/>
        </w:rPr>
        <w:t>Стратегическо управление на услугите, Авангард Прима, 2017</w:t>
      </w:r>
    </w:p>
    <w:p w14:paraId="58EE5ACB" w14:textId="77777777" w:rsidR="00FE144E" w:rsidRDefault="00FE144E" w:rsidP="00FE144E">
      <w:pPr>
        <w:pStyle w:val="ListParagraph"/>
        <w:numPr>
          <w:ilvl w:val="0"/>
          <w:numId w:val="16"/>
        </w:numPr>
        <w:spacing w:before="120" w:after="120"/>
        <w:jc w:val="both"/>
        <w:rPr>
          <w:color w:val="0000FF"/>
          <w:sz w:val="20"/>
          <w:u w:val="single"/>
          <w:lang w:eastAsia="ko-KR"/>
        </w:rPr>
      </w:pPr>
      <w:r>
        <w:rPr>
          <w:b/>
          <w:sz w:val="20"/>
        </w:rPr>
        <w:t>Петков, А.</w:t>
      </w:r>
      <w:r>
        <w:rPr>
          <w:sz w:val="20"/>
        </w:rPr>
        <w:t xml:space="preserve"> Информационни технологии в управлението, Русенски университет „Ангел Кънчев“, 2015, «</w:t>
      </w:r>
      <w:hyperlink r:id="rId8" w:history="1">
        <w:r>
          <w:rPr>
            <w:rStyle w:val="Hyperlink"/>
            <w:sz w:val="20"/>
          </w:rPr>
          <w:t>http://fbm.uni-ruse.bg/d/itu/ITU-L-1-text.pdf</w:t>
        </w:r>
      </w:hyperlink>
      <w:r>
        <w:rPr>
          <w:rStyle w:val="Hyperlink"/>
          <w:sz w:val="20"/>
        </w:rPr>
        <w:t>».</w:t>
      </w:r>
    </w:p>
    <w:p w14:paraId="4B1DFD0E" w14:textId="77777777" w:rsidR="00FE144E" w:rsidRDefault="00FE144E" w:rsidP="00FE144E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5881DDB9" w14:textId="77777777" w:rsidR="00FE144E" w:rsidRDefault="00FE144E" w:rsidP="00FE144E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0923E1AB" w14:textId="77777777" w:rsidR="00FE144E" w:rsidRDefault="00FE144E" w:rsidP="00FE144E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40952055" w14:textId="77777777" w:rsidR="00FE144E" w:rsidRDefault="00FE144E" w:rsidP="00FE144E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34063419" w14:textId="77777777" w:rsidR="002404EF" w:rsidRDefault="002404EF" w:rsidP="00FE144E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6D09670A" w14:textId="77777777" w:rsidR="00FE144E" w:rsidRDefault="00FE144E" w:rsidP="00FE144E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1CC2E12C" w14:textId="77777777" w:rsidR="00FE144E" w:rsidRDefault="00FE144E" w:rsidP="00FE144E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Дисциплината завършва с изпит.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14:paraId="7B45163E" w14:textId="77777777" w:rsidR="00FE144E" w:rsidRDefault="00FE144E" w:rsidP="00FE144E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1. Изисквания при формиране на оценката по шестобалната система</w:t>
      </w:r>
    </w:p>
    <w:p w14:paraId="247350BF" w14:textId="77777777" w:rsidR="00FE144E" w:rsidRDefault="00FE144E" w:rsidP="00FE144E">
      <w:pPr>
        <w:pStyle w:val="ListBullet3"/>
        <w:ind w:firstLine="0"/>
        <w:rPr>
          <w:color w:val="auto"/>
          <w:szCs w:val="24"/>
        </w:rPr>
      </w:pPr>
      <w:r>
        <w:rPr>
          <w:color w:val="auto"/>
          <w:szCs w:val="24"/>
        </w:rPr>
        <w:t xml:space="preserve">      Една част от оценка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едно практическо задание, разработвано в екип от няколко студента, възложено от лектора на курса (съобразно теми от конспекта) и едно екипно задание</w:t>
      </w:r>
      <w:r>
        <w:t xml:space="preserve"> </w:t>
      </w:r>
      <w:r>
        <w:rPr>
          <w:color w:val="auto"/>
          <w:szCs w:val="24"/>
        </w:rPr>
        <w:t>(презентиране на курсов проект) в семинарите. С оценката, образувана от получения сбор от точки (от лекции и упражнения), т.е. с текущ контрол, студентът се допуска до изпит. Тази оценка се прибавя към другата, която студентът получава от полагането на изпит.</w:t>
      </w:r>
    </w:p>
    <w:p w14:paraId="76ED6B8D" w14:textId="77777777" w:rsidR="00FE144E" w:rsidRDefault="00FE144E" w:rsidP="00FE144E">
      <w:pPr>
        <w:pStyle w:val="ListBullet3"/>
        <w:rPr>
          <w:i/>
          <w:color w:val="auto"/>
        </w:rPr>
      </w:pPr>
      <w:r>
        <w:rPr>
          <w:i/>
        </w:rPr>
        <w:t>2. Формиране на крайната оценка</w:t>
      </w:r>
    </w:p>
    <w:p w14:paraId="0D43FAF5" w14:textId="77777777" w:rsidR="00FE144E" w:rsidRDefault="00FE144E" w:rsidP="00FE144E">
      <w:pPr>
        <w:pStyle w:val="ListBullet3"/>
        <w:ind w:firstLine="0"/>
      </w:pPr>
      <w:r>
        <w:rPr>
          <w:i/>
        </w:rPr>
        <w:t xml:space="preserve">      </w:t>
      </w:r>
      <w:r>
        <w:t xml:space="preserve">Изпитът протича под формата на тест. На писмения изпит всеки студент получава оценка по точкова скала, съответстваща на подредбата в таблица 1, към която се добавя оценката от текущия контрол и общата сума от двете оценки, разделени на две формират окончателната оценка от курса.            </w:t>
      </w:r>
    </w:p>
    <w:p w14:paraId="03FF50DD" w14:textId="77777777" w:rsidR="00FE144E" w:rsidRDefault="00FE144E" w:rsidP="00FE144E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74CDE92D" w14:textId="77777777" w:rsidR="00FE144E" w:rsidRDefault="00FE144E" w:rsidP="00FE144E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FE144E" w14:paraId="74D1E05A" w14:textId="77777777" w:rsidTr="00FE144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5AB6" w14:textId="77777777" w:rsidR="00FE144E" w:rsidRDefault="00FE144E">
            <w:pPr>
              <w:pStyle w:val="ListBullet3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B93A" w14:textId="77777777" w:rsidR="00FE144E" w:rsidRDefault="00FE144E">
            <w:pPr>
              <w:pStyle w:val="ListBullet3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FE144E" w14:paraId="29558AD2" w14:textId="77777777" w:rsidTr="00FE144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C752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5A8D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Слаб 2 (F)</w:t>
            </w:r>
          </w:p>
        </w:tc>
      </w:tr>
      <w:tr w:rsidR="00FE144E" w14:paraId="1502F040" w14:textId="77777777" w:rsidTr="00FE144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B6B96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3668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Слаб 2 (FX)</w:t>
            </w:r>
          </w:p>
        </w:tc>
      </w:tr>
      <w:tr w:rsidR="00FE144E" w14:paraId="4312E839" w14:textId="77777777" w:rsidTr="00FE144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9121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7C92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Среден 3,00 (E)</w:t>
            </w:r>
          </w:p>
        </w:tc>
      </w:tr>
      <w:tr w:rsidR="00FE144E" w14:paraId="0405503B" w14:textId="77777777" w:rsidTr="00FE144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9DDC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E1E1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Среден 3,00 (D)</w:t>
            </w:r>
          </w:p>
        </w:tc>
      </w:tr>
      <w:tr w:rsidR="00FE144E" w14:paraId="0C3648F5" w14:textId="77777777" w:rsidTr="00FE144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9297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9CAB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Добър 4,00 (C)</w:t>
            </w:r>
          </w:p>
        </w:tc>
      </w:tr>
      <w:tr w:rsidR="00FE144E" w14:paraId="36DC7819" w14:textId="77777777" w:rsidTr="00FE144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83A6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23F7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Мн. добър 5,00 (B)</w:t>
            </w:r>
          </w:p>
        </w:tc>
      </w:tr>
      <w:tr w:rsidR="00FE144E" w14:paraId="239D2567" w14:textId="77777777" w:rsidTr="00FE144E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827DB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CF0E" w14:textId="77777777" w:rsidR="00FE144E" w:rsidRDefault="00FE144E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val="en-US" w:eastAsia="en-US"/>
              </w:rPr>
              <w:t>Отличен 6,00 (A)</w:t>
            </w:r>
          </w:p>
        </w:tc>
      </w:tr>
    </w:tbl>
    <w:p w14:paraId="5EB0A7AC" w14:textId="77777777" w:rsidR="00FE144E" w:rsidRDefault="00FE144E" w:rsidP="00FE144E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3A1D67B9" w14:textId="77777777" w:rsidR="00FE144E" w:rsidRDefault="00FE144E" w:rsidP="00FE144E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15. Език на </w:t>
      </w:r>
      <w:r>
        <w:rPr>
          <w:b/>
          <w:sz w:val="20"/>
          <w:szCs w:val="20"/>
        </w:rPr>
        <w:t xml:space="preserve">преподаване: </w:t>
      </w:r>
      <w:r>
        <w:rPr>
          <w:i/>
          <w:sz w:val="20"/>
          <w:szCs w:val="20"/>
        </w:rPr>
        <w:t>Български</w:t>
      </w:r>
    </w:p>
    <w:p w14:paraId="1520EFD0" w14:textId="77777777" w:rsidR="00FE144E" w:rsidRDefault="00FE144E" w:rsidP="00FE144E">
      <w:pPr>
        <w:rPr>
          <w:sz w:val="20"/>
          <w:szCs w:val="20"/>
        </w:rPr>
      </w:pPr>
    </w:p>
    <w:p w14:paraId="2B9CBC9B" w14:textId="77777777" w:rsidR="00A37D86" w:rsidRPr="00055E71" w:rsidRDefault="00A37D86" w:rsidP="00FE144E">
      <w:pPr>
        <w:jc w:val="both"/>
        <w:rPr>
          <w:sz w:val="20"/>
          <w:szCs w:val="20"/>
        </w:rPr>
      </w:pPr>
    </w:p>
    <w:sectPr w:rsidR="00A37D86" w:rsidRPr="00055E71" w:rsidSect="00D51C3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12888" w14:textId="77777777" w:rsidR="00327ED7" w:rsidRDefault="00327ED7">
      <w:r>
        <w:separator/>
      </w:r>
    </w:p>
  </w:endnote>
  <w:endnote w:type="continuationSeparator" w:id="0">
    <w:p w14:paraId="36C17289" w14:textId="77777777" w:rsidR="00327ED7" w:rsidRDefault="00327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3218A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42A7C22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B4FA47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04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F2648B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218BA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222A098" wp14:editId="05779681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9DB6A97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315289">
      <w:rPr>
        <w:sz w:val="22"/>
        <w:szCs w:val="22"/>
        <w:lang w:val="ru-RU"/>
      </w:rPr>
      <w:t xml:space="preserve"> </w:t>
    </w:r>
    <w:r w:rsidR="009F2E0E">
      <w:rPr>
        <w:sz w:val="22"/>
        <w:szCs w:val="22"/>
      </w:rPr>
      <w:t>София</w:t>
    </w:r>
    <w:r w:rsidR="00DD5627" w:rsidRPr="00315289">
      <w:rPr>
        <w:sz w:val="22"/>
        <w:szCs w:val="22"/>
        <w:lang w:val="ru-RU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315289">
      <w:rPr>
        <w:sz w:val="22"/>
        <w:szCs w:val="22"/>
        <w:lang w:val="ru-RU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315289">
      <w:rPr>
        <w:sz w:val="22"/>
        <w:szCs w:val="22"/>
        <w:lang w:val="ru-RU"/>
      </w:rPr>
      <w:t>2</w:t>
    </w:r>
    <w:r w:rsidR="00B1148F">
      <w:rPr>
        <w:sz w:val="22"/>
        <w:szCs w:val="22"/>
      </w:rPr>
      <w:t>)</w:t>
    </w:r>
    <w:r w:rsidR="00596131" w:rsidRPr="00315289">
      <w:rPr>
        <w:sz w:val="22"/>
        <w:szCs w:val="22"/>
        <w:lang w:val="ru-RU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315289">
      <w:rPr>
        <w:sz w:val="22"/>
        <w:szCs w:val="22"/>
        <w:lang w:val="ru-RU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315289">
      <w:rPr>
        <w:sz w:val="22"/>
        <w:szCs w:val="22"/>
        <w:lang w:val="ru-RU"/>
      </w:rPr>
      <w:t>889</w:t>
    </w:r>
    <w:r w:rsidR="00B1148F">
      <w:rPr>
        <w:sz w:val="22"/>
        <w:szCs w:val="22"/>
        <w:lang w:val="en-US"/>
      </w:rPr>
      <w:t> </w:t>
    </w:r>
    <w:r w:rsidR="00B1148F" w:rsidRPr="00315289">
      <w:rPr>
        <w:sz w:val="22"/>
        <w:szCs w:val="22"/>
        <w:lang w:val="ru-RU"/>
      </w:rPr>
      <w:t>114</w:t>
    </w:r>
    <w:r w:rsidR="00A730F4">
      <w:rPr>
        <w:sz w:val="22"/>
        <w:szCs w:val="22"/>
        <w:lang w:val="en-US"/>
      </w:rPr>
      <w:t> </w:t>
    </w:r>
    <w:r w:rsidR="00B1148F" w:rsidRPr="00315289">
      <w:rPr>
        <w:sz w:val="22"/>
        <w:szCs w:val="22"/>
        <w:lang w:val="ru-RU"/>
      </w:rPr>
      <w:t>242</w:t>
    </w:r>
    <w:r w:rsidR="00A730F4" w:rsidRPr="00315289">
      <w:rPr>
        <w:sz w:val="22"/>
        <w:szCs w:val="22"/>
        <w:lang w:val="ru-RU"/>
      </w:rPr>
      <w:t>,</w:t>
    </w:r>
  </w:p>
  <w:p w14:paraId="21950696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6D2A7943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25481" w14:textId="77777777" w:rsidR="00327ED7" w:rsidRDefault="00327ED7">
      <w:r>
        <w:separator/>
      </w:r>
    </w:p>
  </w:footnote>
  <w:footnote w:type="continuationSeparator" w:id="0">
    <w:p w14:paraId="1A7EEB3C" w14:textId="77777777" w:rsidR="00327ED7" w:rsidRDefault="00327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4E0FB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B1491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6D4269A" wp14:editId="13D98756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D0D958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82EB03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722A8D4F" w14:textId="77777777" w:rsidR="00AE652C" w:rsidRPr="00315289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ru-RU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657C0868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29BA39" wp14:editId="2AD9D73A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625B6F98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B838EB02"/>
    <w:lvl w:ilvl="0" w:tplc="310E442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3141"/>
    <w:rsid w:val="001D406E"/>
    <w:rsid w:val="001F1D64"/>
    <w:rsid w:val="001F4CF4"/>
    <w:rsid w:val="001F4D2A"/>
    <w:rsid w:val="001F5E63"/>
    <w:rsid w:val="00210C16"/>
    <w:rsid w:val="0021184F"/>
    <w:rsid w:val="00226264"/>
    <w:rsid w:val="002404EF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3BE7"/>
    <w:rsid w:val="002D40A7"/>
    <w:rsid w:val="002D4C00"/>
    <w:rsid w:val="002F00F3"/>
    <w:rsid w:val="002F7D52"/>
    <w:rsid w:val="0030626E"/>
    <w:rsid w:val="00315289"/>
    <w:rsid w:val="0031674A"/>
    <w:rsid w:val="00317F02"/>
    <w:rsid w:val="0032364A"/>
    <w:rsid w:val="00327ED7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56BC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01AB"/>
    <w:rsid w:val="00492A1F"/>
    <w:rsid w:val="00493736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62E4D"/>
    <w:rsid w:val="006707B7"/>
    <w:rsid w:val="0067597A"/>
    <w:rsid w:val="00675D86"/>
    <w:rsid w:val="006765B4"/>
    <w:rsid w:val="0069686F"/>
    <w:rsid w:val="006A120C"/>
    <w:rsid w:val="006A4CDE"/>
    <w:rsid w:val="006A6F06"/>
    <w:rsid w:val="006B0D21"/>
    <w:rsid w:val="006B2029"/>
    <w:rsid w:val="006B2DA2"/>
    <w:rsid w:val="006C714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5753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376C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8F523C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70B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63B4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11A49"/>
    <w:rsid w:val="00A11F8A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4986"/>
    <w:rsid w:val="00BC663F"/>
    <w:rsid w:val="00BD17CB"/>
    <w:rsid w:val="00BD37F4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1B84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55EE7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30A5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44F1"/>
    <w:rsid w:val="00FC5BCA"/>
    <w:rsid w:val="00FE144E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5959C0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bm.uni-ruse.bg/d/itu/ITU-L-1-text.pdf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ED748-A77E-4CCF-826F-09EDFABB5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12</cp:revision>
  <cp:lastPrinted>2020-02-21T14:00:00Z</cp:lastPrinted>
  <dcterms:created xsi:type="dcterms:W3CDTF">2020-05-16T03:25:00Z</dcterms:created>
  <dcterms:modified xsi:type="dcterms:W3CDTF">2021-11-21T09:54:00Z</dcterms:modified>
</cp:coreProperties>
</file>