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CDF71" w14:textId="77777777" w:rsidR="00FE4C72" w:rsidRDefault="00FE4C72" w:rsidP="00FE4C72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Факултет</w:t>
      </w:r>
      <w:r>
        <w:rPr>
          <w:b/>
          <w:sz w:val="20"/>
          <w:szCs w:val="20"/>
          <w:lang w:val="ru-RU"/>
        </w:rPr>
        <w:t>:</w:t>
      </w:r>
      <w:r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6E14C080" w14:textId="77777777" w:rsidR="00FE4C72" w:rsidRDefault="00FE4C72" w:rsidP="00FE4C7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Катедра</w:t>
      </w:r>
      <w:r>
        <w:rPr>
          <w:b/>
          <w:sz w:val="20"/>
          <w:szCs w:val="20"/>
          <w:lang w:val="ru-RU"/>
        </w:rPr>
        <w:t xml:space="preserve">: </w:t>
      </w:r>
      <w:r>
        <w:rPr>
          <w:sz w:val="20"/>
          <w:szCs w:val="20"/>
          <w:lang w:val="en-US"/>
        </w:rPr>
        <w:t>МЕНИДЖМЪНТ В СЪОБЩЕНИЯТА</w:t>
      </w:r>
    </w:p>
    <w:p w14:paraId="2D29CF29" w14:textId="77777777" w:rsidR="00FE4C72" w:rsidRDefault="00FE4C72" w:rsidP="00FE4C7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Професионално направление: </w:t>
      </w:r>
      <w:r>
        <w:rPr>
          <w:sz w:val="20"/>
          <w:szCs w:val="20"/>
          <w:lang w:val="ru-RU"/>
        </w:rPr>
        <w:t>3.7. АДМИНИСТРАЦИЯ И УПРАВЛЕНИЕ</w:t>
      </w:r>
    </w:p>
    <w:p w14:paraId="37FD17A9" w14:textId="77777777" w:rsidR="00FE4C72" w:rsidRDefault="00FE4C72" w:rsidP="00FE4C72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Специалност: </w:t>
      </w:r>
      <w:r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14:paraId="038177FA" w14:textId="77777777" w:rsidR="00FE4C72" w:rsidRDefault="00FE4C72" w:rsidP="00FE4C7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Образователно-квалификационна степен:</w:t>
      </w:r>
      <w:r>
        <w:rPr>
          <w:sz w:val="20"/>
          <w:szCs w:val="20"/>
          <w:lang w:val="ru-RU"/>
        </w:rPr>
        <w:t xml:space="preserve"> ПРОФЕСИОНАЛЕН БАКАЛАВЪР</w:t>
      </w:r>
    </w:p>
    <w:p w14:paraId="18E47389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0F310DB6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67E7C8C5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420E1C9C" w14:textId="77777777" w:rsidR="009558C0" w:rsidRDefault="00055E71" w:rsidP="00AA4B7A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4B02BF">
        <w:rPr>
          <w:i/>
          <w:sz w:val="20"/>
          <w:szCs w:val="20"/>
          <w:lang w:val="ru-RU"/>
        </w:rPr>
        <w:t xml:space="preserve">ОРГАНИЗАЦИЯ И УПРАВЛЕНИЕ НА ТЕЛЕКОМУНИКАЦИОННИТЕ </w:t>
      </w:r>
    </w:p>
    <w:p w14:paraId="326C6DDB" w14:textId="77777777" w:rsidR="00055E71" w:rsidRPr="000875F6" w:rsidRDefault="009558C0" w:rsidP="00AA4B7A">
      <w:pPr>
        <w:autoSpaceDE w:val="0"/>
        <w:autoSpaceDN w:val="0"/>
        <w:adjustRightInd w:val="0"/>
        <w:rPr>
          <w:i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                                              </w:t>
      </w:r>
      <w:r w:rsidR="004B02BF">
        <w:rPr>
          <w:i/>
          <w:sz w:val="20"/>
          <w:szCs w:val="20"/>
          <w:lang w:val="ru-RU"/>
        </w:rPr>
        <w:t>УСЛУГИ</w:t>
      </w:r>
    </w:p>
    <w:p w14:paraId="04BF3497" w14:textId="77777777" w:rsidR="00055E71" w:rsidRPr="00022C2E" w:rsidRDefault="00055E71" w:rsidP="00022C2E">
      <w:pPr>
        <w:rPr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 xml:space="preserve">Код </w:t>
      </w:r>
      <w:r w:rsidRPr="00022C2E">
        <w:rPr>
          <w:b/>
          <w:sz w:val="20"/>
          <w:szCs w:val="20"/>
          <w:lang w:val="ru-RU"/>
        </w:rPr>
        <w:t>на курса:</w:t>
      </w:r>
      <w:r w:rsidR="006540A4" w:rsidRPr="00022C2E">
        <w:rPr>
          <w:sz w:val="20"/>
          <w:szCs w:val="20"/>
          <w:lang w:val="ru-RU"/>
        </w:rPr>
        <w:t xml:space="preserve"> </w:t>
      </w:r>
      <w:r w:rsidR="00022C2E" w:rsidRPr="00022C2E">
        <w:rPr>
          <w:sz w:val="20"/>
          <w:szCs w:val="20"/>
        </w:rPr>
        <w:t>P.13.033.1</w:t>
      </w:r>
    </w:p>
    <w:p w14:paraId="36514A04" w14:textId="77777777" w:rsidR="00055E71" w:rsidRPr="00022C2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22C2E">
        <w:rPr>
          <w:b/>
          <w:sz w:val="20"/>
          <w:szCs w:val="20"/>
          <w:lang w:val="ru-RU"/>
        </w:rPr>
        <w:t>3. Вид на курса:</w:t>
      </w:r>
      <w:r w:rsidR="005E2FBE" w:rsidRPr="00022C2E">
        <w:rPr>
          <w:sz w:val="20"/>
          <w:szCs w:val="20"/>
          <w:lang w:val="ru-RU"/>
        </w:rPr>
        <w:t xml:space="preserve"> </w:t>
      </w:r>
      <w:r w:rsidR="005E2FBE" w:rsidRPr="00022C2E">
        <w:rPr>
          <w:i/>
          <w:sz w:val="20"/>
          <w:szCs w:val="20"/>
          <w:lang w:val="ru-RU"/>
        </w:rPr>
        <w:t>задължителен</w:t>
      </w:r>
    </w:p>
    <w:p w14:paraId="67914807" w14:textId="77777777" w:rsidR="00055E71" w:rsidRPr="00022C2E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22C2E">
        <w:rPr>
          <w:b/>
          <w:sz w:val="20"/>
          <w:szCs w:val="20"/>
          <w:lang w:val="ru-RU"/>
        </w:rPr>
        <w:t xml:space="preserve">4. </w:t>
      </w:r>
      <w:r w:rsidRPr="00022C2E">
        <w:rPr>
          <w:b/>
          <w:sz w:val="20"/>
          <w:szCs w:val="20"/>
        </w:rPr>
        <w:t>Ниво:</w:t>
      </w:r>
      <w:r w:rsidR="005E2FBE" w:rsidRPr="00022C2E">
        <w:rPr>
          <w:sz w:val="20"/>
          <w:szCs w:val="20"/>
          <w:lang w:val="ru-RU"/>
        </w:rPr>
        <w:t xml:space="preserve"> </w:t>
      </w:r>
      <w:r w:rsidR="006540A4" w:rsidRPr="00022C2E">
        <w:rPr>
          <w:i/>
          <w:sz w:val="20"/>
          <w:szCs w:val="20"/>
          <w:lang w:val="ru-RU"/>
        </w:rPr>
        <w:t xml:space="preserve">професионален </w:t>
      </w:r>
      <w:r w:rsidR="005E2FBE" w:rsidRPr="00022C2E">
        <w:rPr>
          <w:i/>
          <w:sz w:val="20"/>
          <w:szCs w:val="20"/>
          <w:lang w:val="ru-RU"/>
        </w:rPr>
        <w:t>бакалавър</w:t>
      </w:r>
    </w:p>
    <w:p w14:paraId="4B8526CF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287773">
        <w:rPr>
          <w:i/>
          <w:sz w:val="20"/>
          <w:szCs w:val="20"/>
          <w:lang w:val="ru-RU"/>
        </w:rPr>
        <w:t>втора</w:t>
      </w:r>
    </w:p>
    <w:p w14:paraId="4E2EAD1D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287773">
        <w:rPr>
          <w:i/>
          <w:sz w:val="20"/>
          <w:szCs w:val="20"/>
          <w:lang w:val="ru-RU"/>
        </w:rPr>
        <w:t>четвърти</w:t>
      </w:r>
    </w:p>
    <w:p w14:paraId="6FB40A2C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5C4578" w:rsidRPr="006540A4">
        <w:rPr>
          <w:i/>
          <w:sz w:val="20"/>
          <w:szCs w:val="20"/>
          <w:lang w:val="ru-RU"/>
        </w:rPr>
        <w:t>6</w:t>
      </w:r>
    </w:p>
    <w:p w14:paraId="68F7359D" w14:textId="5011D233" w:rsidR="00055E71" w:rsidRPr="00287773" w:rsidRDefault="00055E71" w:rsidP="00AA4B7A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доц. д-р</w:t>
      </w:r>
      <w:r w:rsidR="005E2FBE">
        <w:rPr>
          <w:i/>
          <w:sz w:val="20"/>
          <w:szCs w:val="20"/>
          <w:lang w:val="ru-RU"/>
        </w:rPr>
        <w:t xml:space="preserve"> Ивайло </w:t>
      </w:r>
      <w:r w:rsidR="005946ED">
        <w:rPr>
          <w:i/>
          <w:sz w:val="20"/>
          <w:szCs w:val="20"/>
        </w:rPr>
        <w:t xml:space="preserve">Цветанов </w:t>
      </w:r>
      <w:r w:rsidR="005E2FBE" w:rsidRPr="005E2FBE">
        <w:rPr>
          <w:i/>
          <w:sz w:val="20"/>
          <w:szCs w:val="20"/>
          <w:lang w:val="ru-RU"/>
        </w:rPr>
        <w:t>Стоянов</w:t>
      </w:r>
      <w:r w:rsidR="00287773">
        <w:rPr>
          <w:sz w:val="20"/>
          <w:szCs w:val="20"/>
          <w:lang w:val="ru-RU"/>
        </w:rPr>
        <w:t xml:space="preserve">, </w:t>
      </w:r>
      <w:r w:rsidR="00287773" w:rsidRPr="00287773">
        <w:rPr>
          <w:i/>
          <w:sz w:val="20"/>
          <w:szCs w:val="20"/>
          <w:lang w:val="ru-RU"/>
        </w:rPr>
        <w:t>гл. ас. д-р Гергана Димчева</w:t>
      </w:r>
    </w:p>
    <w:p w14:paraId="6ED0BD25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58F530F9" w14:textId="77777777" w:rsidR="009123D2" w:rsidRPr="009123D2" w:rsidRDefault="005C4578" w:rsidP="009123D2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Целта на курса</w:t>
      </w:r>
      <w:r w:rsidRPr="005C4578">
        <w:rPr>
          <w:sz w:val="20"/>
          <w:szCs w:val="20"/>
        </w:rPr>
        <w:t xml:space="preserve"> е да даде на студентите </w:t>
      </w:r>
      <w:r w:rsidR="009123D2" w:rsidRPr="009123D2">
        <w:rPr>
          <w:sz w:val="20"/>
          <w:szCs w:val="20"/>
        </w:rPr>
        <w:t>в систематизиран вид знания за: същността и особеностите на организациите за телекомуникационни услуги; структурата на бизнес процесите, които протичат в организациите от сферата на телекомуникационните услуги; заинтересовани страни и проектна дейност; социално отговорни и етични практики, и др.</w:t>
      </w:r>
    </w:p>
    <w:p w14:paraId="51649619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sz w:val="20"/>
          <w:szCs w:val="20"/>
        </w:rPr>
        <w:t xml:space="preserve">Студентите, приключили обучението си по дисциплината, </w:t>
      </w:r>
      <w:r w:rsidRPr="005C4578">
        <w:rPr>
          <w:i/>
          <w:sz w:val="20"/>
          <w:szCs w:val="20"/>
        </w:rPr>
        <w:t>трябва да придобият:</w:t>
      </w:r>
    </w:p>
    <w:p w14:paraId="1ADF2E87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Основни знания</w:t>
      </w:r>
      <w:r w:rsidRPr="005C4578">
        <w:rPr>
          <w:sz w:val="20"/>
          <w:szCs w:val="20"/>
        </w:rPr>
        <w:t xml:space="preserve"> за </w:t>
      </w:r>
      <w:r w:rsidR="00206620" w:rsidRPr="00206620">
        <w:rPr>
          <w:bCs/>
          <w:sz w:val="20"/>
          <w:szCs w:val="20"/>
        </w:rPr>
        <w:t>особеностите на организациите за телекомуникационните услуги</w:t>
      </w:r>
      <w:r w:rsidRPr="005C4578">
        <w:rPr>
          <w:sz w:val="20"/>
          <w:szCs w:val="20"/>
        </w:rPr>
        <w:t xml:space="preserve">.     </w:t>
      </w:r>
    </w:p>
    <w:p w14:paraId="7F08A4AA" w14:textId="77777777" w:rsidR="00F81D37" w:rsidRPr="00F81D37" w:rsidRDefault="005C4578" w:rsidP="00F81D37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Практически умения</w:t>
      </w:r>
      <w:r w:rsidRPr="005C4578">
        <w:rPr>
          <w:sz w:val="20"/>
          <w:szCs w:val="20"/>
        </w:rPr>
        <w:t xml:space="preserve"> </w:t>
      </w:r>
      <w:r w:rsidR="00F81D37" w:rsidRPr="00F81D37">
        <w:rPr>
          <w:sz w:val="20"/>
          <w:szCs w:val="20"/>
        </w:rPr>
        <w:t xml:space="preserve">надграждане на понятийния апарат, свързан с дисциплината „Организация и управление на телекомуникационните услуги” със задачи взети от реалната практика. </w:t>
      </w:r>
    </w:p>
    <w:p w14:paraId="09A213BC" w14:textId="77777777" w:rsidR="005C4578" w:rsidRPr="000875F6" w:rsidRDefault="005C4578" w:rsidP="005C4578">
      <w:pPr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 xml:space="preserve">     Компетенции:</w:t>
      </w:r>
      <w:r w:rsidRPr="005C4578">
        <w:rPr>
          <w:b/>
          <w:sz w:val="20"/>
          <w:szCs w:val="20"/>
        </w:rPr>
        <w:t xml:space="preserve"> </w:t>
      </w:r>
      <w:r w:rsidR="00AC24CA" w:rsidRPr="00AC24CA">
        <w:rPr>
          <w:bCs/>
          <w:sz w:val="20"/>
          <w:szCs w:val="20"/>
        </w:rPr>
        <w:t xml:space="preserve">Студентите, приключили обучението си по дисциплината, трябва да могат </w:t>
      </w:r>
      <w:r w:rsidR="00AC24CA" w:rsidRPr="00AC24CA">
        <w:rPr>
          <w:sz w:val="20"/>
          <w:szCs w:val="20"/>
        </w:rPr>
        <w:t>свободно да боравят с понятийния апарат, свързан с различните видове телекомуникационни услуги и организациите за тяхното предоставяне, както и структурата на бизнес процесите, които протичат в тях и да разбират особеностите при практическото им осъществяване.</w:t>
      </w:r>
      <w:r w:rsidRPr="005C4578">
        <w:rPr>
          <w:sz w:val="20"/>
          <w:szCs w:val="20"/>
        </w:rPr>
        <w:t xml:space="preserve">     </w:t>
      </w:r>
    </w:p>
    <w:p w14:paraId="29DBBE15" w14:textId="77777777" w:rsidR="00D4416E" w:rsidRPr="00D4416E" w:rsidRDefault="00055E71" w:rsidP="00E251F8">
      <w:pPr>
        <w:jc w:val="both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>10.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Начин на преподаване:</w:t>
      </w:r>
    </w:p>
    <w:p w14:paraId="6E17FA9A" w14:textId="77777777" w:rsidR="00F974A6" w:rsidRPr="00F974A6" w:rsidRDefault="00CF6F95" w:rsidP="00F974A6">
      <w:pPr>
        <w:tabs>
          <w:tab w:val="left" w:pos="0"/>
        </w:tabs>
        <w:ind w:firstLine="284"/>
        <w:jc w:val="both"/>
        <w:rPr>
          <w:b/>
          <w:sz w:val="20"/>
          <w:szCs w:val="20"/>
        </w:rPr>
      </w:pPr>
      <w:r w:rsidRPr="008F2FFC">
        <w:rPr>
          <w:i/>
          <w:sz w:val="20"/>
          <w:szCs w:val="20"/>
        </w:rPr>
        <w:t>Начинът на преподаване</w:t>
      </w:r>
      <w:r w:rsidR="00F974A6">
        <w:rPr>
          <w:i/>
          <w:sz w:val="20"/>
          <w:szCs w:val="20"/>
        </w:rPr>
        <w:t>:</w:t>
      </w:r>
      <w:r w:rsidRPr="008F2FFC">
        <w:rPr>
          <w:sz w:val="20"/>
          <w:szCs w:val="20"/>
        </w:rPr>
        <w:t xml:space="preserve"> </w:t>
      </w:r>
      <w:r w:rsidR="00F974A6" w:rsidRPr="00F974A6">
        <w:rPr>
          <w:bCs/>
          <w:sz w:val="20"/>
          <w:szCs w:val="20"/>
        </w:rPr>
        <w:t xml:space="preserve">се извършва под формата на лекции и  </w:t>
      </w:r>
      <w:r w:rsidR="001C1E30">
        <w:rPr>
          <w:bCs/>
          <w:sz w:val="20"/>
          <w:szCs w:val="20"/>
        </w:rPr>
        <w:t>практически</w:t>
      </w:r>
      <w:r w:rsidR="00F974A6" w:rsidRPr="00F974A6">
        <w:rPr>
          <w:bCs/>
          <w:sz w:val="20"/>
          <w:szCs w:val="20"/>
        </w:rPr>
        <w:t xml:space="preserve"> упражнения, провеждане на дискусии, решаване на задачи, тестови въпроси и практически казуси. </w:t>
      </w:r>
    </w:p>
    <w:p w14:paraId="28F5D105" w14:textId="77777777" w:rsidR="005C4578" w:rsidRPr="005C4578" w:rsidRDefault="00055E71" w:rsidP="00D13B0B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11.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Предварителни изисквания:</w:t>
      </w:r>
    </w:p>
    <w:p w14:paraId="79607605" w14:textId="77777777" w:rsidR="00F01166" w:rsidRDefault="00055E71" w:rsidP="00367A50">
      <w:pPr>
        <w:ind w:firstLine="284"/>
        <w:jc w:val="both"/>
        <w:rPr>
          <w:sz w:val="20"/>
          <w:szCs w:val="20"/>
        </w:rPr>
      </w:pPr>
      <w:r w:rsidRPr="00367A50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367A50">
        <w:rPr>
          <w:i/>
          <w:sz w:val="20"/>
          <w:szCs w:val="20"/>
          <w:lang w:val="ru-RU"/>
        </w:rPr>
        <w:t xml:space="preserve">имат </w:t>
      </w:r>
      <w:r w:rsidR="00C754F6" w:rsidRPr="00367A50">
        <w:rPr>
          <w:i/>
          <w:sz w:val="20"/>
          <w:szCs w:val="20"/>
          <w:lang w:val="ru-RU"/>
        </w:rPr>
        <w:t xml:space="preserve">задълбочени познания в областта </w:t>
      </w:r>
      <w:r w:rsidR="00C353D1" w:rsidRPr="00367A50">
        <w:rPr>
          <w:i/>
          <w:sz w:val="20"/>
          <w:szCs w:val="20"/>
          <w:lang w:val="ru-RU"/>
        </w:rPr>
        <w:t>на</w:t>
      </w:r>
      <w:r w:rsidR="00C353D1" w:rsidRPr="00367A50">
        <w:rPr>
          <w:sz w:val="20"/>
          <w:szCs w:val="20"/>
          <w:lang w:val="ru-RU"/>
        </w:rPr>
        <w:t xml:space="preserve"> </w:t>
      </w:r>
      <w:r w:rsidR="00F01166" w:rsidRPr="00F01166">
        <w:rPr>
          <w:sz w:val="20"/>
          <w:szCs w:val="20"/>
        </w:rPr>
        <w:t xml:space="preserve">Аналитична микроикономика, Основи на управлението </w:t>
      </w:r>
      <w:r w:rsidR="00F01166" w:rsidRPr="00F01166">
        <w:rPr>
          <w:sz w:val="20"/>
          <w:szCs w:val="20"/>
          <w:lang w:val="en-US"/>
        </w:rPr>
        <w:t>I</w:t>
      </w:r>
      <w:r w:rsidR="00F01166" w:rsidRPr="00F01166">
        <w:rPr>
          <w:sz w:val="20"/>
          <w:szCs w:val="20"/>
        </w:rPr>
        <w:t xml:space="preserve"> и </w:t>
      </w:r>
      <w:r w:rsidR="00F01166" w:rsidRPr="00F01166">
        <w:rPr>
          <w:sz w:val="20"/>
          <w:szCs w:val="20"/>
          <w:lang w:val="en-US"/>
        </w:rPr>
        <w:t>II</w:t>
      </w:r>
      <w:r w:rsidR="00F01166" w:rsidRPr="00F01166">
        <w:rPr>
          <w:sz w:val="20"/>
          <w:szCs w:val="20"/>
        </w:rPr>
        <w:t xml:space="preserve"> част, Динамична макроикономика, Основи на телекомуникациите / </w:t>
      </w:r>
      <w:r w:rsidR="00F01166" w:rsidRPr="00F01166">
        <w:rPr>
          <w:sz w:val="20"/>
          <w:szCs w:val="20"/>
          <w:lang w:val="en-US"/>
        </w:rPr>
        <w:t>Мрежи за мобилни комуникации</w:t>
      </w:r>
      <w:r w:rsidR="00F01166" w:rsidRPr="00F01166">
        <w:rPr>
          <w:sz w:val="20"/>
          <w:szCs w:val="20"/>
        </w:rPr>
        <w:t xml:space="preserve">, </w:t>
      </w:r>
      <w:r w:rsidR="00F01166" w:rsidRPr="00F01166">
        <w:rPr>
          <w:sz w:val="20"/>
          <w:szCs w:val="20"/>
          <w:lang w:val="en-US"/>
        </w:rPr>
        <w:t>K</w:t>
      </w:r>
      <w:r w:rsidR="00F01166" w:rsidRPr="00F01166">
        <w:rPr>
          <w:sz w:val="20"/>
          <w:szCs w:val="20"/>
        </w:rPr>
        <w:t xml:space="preserve">онвенционално и дигитално фирмено управление. </w:t>
      </w:r>
    </w:p>
    <w:p w14:paraId="049C896B" w14:textId="77777777" w:rsidR="00367A50" w:rsidRPr="00367A50" w:rsidRDefault="00055E71" w:rsidP="00367A50">
      <w:pPr>
        <w:ind w:firstLine="284"/>
        <w:jc w:val="both"/>
        <w:rPr>
          <w:sz w:val="20"/>
          <w:szCs w:val="20"/>
        </w:rPr>
      </w:pPr>
      <w:r w:rsidRPr="00367A50">
        <w:rPr>
          <w:i/>
          <w:sz w:val="20"/>
          <w:szCs w:val="20"/>
        </w:rPr>
        <w:t>Курсове, ползващи дисциплината</w:t>
      </w:r>
      <w:r w:rsidR="00367A50" w:rsidRPr="00367A50">
        <w:rPr>
          <w:i/>
          <w:sz w:val="20"/>
          <w:szCs w:val="20"/>
        </w:rPr>
        <w:t xml:space="preserve"> </w:t>
      </w:r>
      <w:r w:rsidR="00367A50">
        <w:rPr>
          <w:i/>
          <w:sz w:val="20"/>
          <w:szCs w:val="20"/>
        </w:rPr>
        <w:t xml:space="preserve">са </w:t>
      </w:r>
      <w:r w:rsidR="00AB5B4E" w:rsidRPr="00AB5B4E">
        <w:rPr>
          <w:sz w:val="20"/>
          <w:szCs w:val="20"/>
        </w:rPr>
        <w:t>Предприемаческо управление</w:t>
      </w:r>
      <w:r w:rsidR="00AB5B4E">
        <w:rPr>
          <w:i/>
          <w:sz w:val="20"/>
          <w:szCs w:val="20"/>
        </w:rPr>
        <w:t xml:space="preserve">, </w:t>
      </w:r>
      <w:r w:rsidR="004D45B6" w:rsidRPr="004D45B6">
        <w:rPr>
          <w:sz w:val="20"/>
          <w:szCs w:val="20"/>
        </w:rPr>
        <w:t>Система за управление на знанията, Етични стандарти и практи</w:t>
      </w:r>
      <w:r w:rsidR="00B239BD">
        <w:rPr>
          <w:sz w:val="20"/>
          <w:szCs w:val="20"/>
        </w:rPr>
        <w:t>ки в телекомуникационния бизнес/</w:t>
      </w:r>
      <w:r w:rsidR="004D45B6" w:rsidRPr="004D45B6">
        <w:rPr>
          <w:sz w:val="20"/>
          <w:szCs w:val="20"/>
        </w:rPr>
        <w:t xml:space="preserve"> Корпоративна социална отговорност в телекомуникационни компании</w:t>
      </w:r>
      <w:r w:rsidR="00BD60EB">
        <w:rPr>
          <w:sz w:val="20"/>
          <w:szCs w:val="20"/>
        </w:rPr>
        <w:t>.</w:t>
      </w:r>
      <w:r w:rsidR="00367A50" w:rsidRPr="00367A50">
        <w:rPr>
          <w:sz w:val="20"/>
          <w:szCs w:val="20"/>
        </w:rPr>
        <w:t xml:space="preserve"> </w:t>
      </w:r>
    </w:p>
    <w:p w14:paraId="04507B0F" w14:textId="77777777" w:rsidR="00842654" w:rsidRDefault="00055E71" w:rsidP="00367A50">
      <w:pPr>
        <w:ind w:firstLine="284"/>
        <w:jc w:val="both"/>
        <w:rPr>
          <w:b/>
          <w:sz w:val="20"/>
          <w:szCs w:val="20"/>
        </w:rPr>
      </w:pPr>
      <w:r w:rsidRPr="000875F6">
        <w:rPr>
          <w:b/>
          <w:sz w:val="20"/>
          <w:szCs w:val="20"/>
        </w:rPr>
        <w:t>12. </w:t>
      </w:r>
      <w:r w:rsidRPr="000875F6">
        <w:rPr>
          <w:b/>
          <w:sz w:val="20"/>
          <w:szCs w:val="20"/>
          <w:lang w:val="ru-RU"/>
        </w:rPr>
        <w:t>Съдържание на курса</w:t>
      </w:r>
      <w:r w:rsidRPr="000875F6">
        <w:rPr>
          <w:b/>
          <w:sz w:val="20"/>
          <w:szCs w:val="20"/>
        </w:rPr>
        <w:t>:</w:t>
      </w:r>
    </w:p>
    <w:p w14:paraId="1E8D8FDF" w14:textId="77777777" w:rsidR="00842654" w:rsidRPr="00CC67B9" w:rsidRDefault="0002231B" w:rsidP="00842654">
      <w:pPr>
        <w:ind w:firstLine="284"/>
        <w:jc w:val="both"/>
        <w:rPr>
          <w:sz w:val="20"/>
          <w:szCs w:val="20"/>
        </w:rPr>
      </w:pPr>
      <w:r w:rsidRPr="009558C0">
        <w:rPr>
          <w:sz w:val="20"/>
          <w:szCs w:val="20"/>
        </w:rPr>
        <w:t xml:space="preserve">В дисциплината се разглеждат актуални теми, </w:t>
      </w:r>
      <w:r w:rsidR="00BD60EB" w:rsidRPr="009558C0">
        <w:rPr>
          <w:sz w:val="20"/>
          <w:szCs w:val="20"/>
        </w:rPr>
        <w:t xml:space="preserve">като: Организации за телекомуникационни услуги; Очаквания и бизнес интереси на заинтересованите страни при  предлагане на телекомуникационни услуги; </w:t>
      </w:r>
      <w:r w:rsidR="008F268E" w:rsidRPr="009558C0">
        <w:rPr>
          <w:bCs/>
          <w:sz w:val="20"/>
          <w:szCs w:val="20"/>
        </w:rPr>
        <w:t>еТОМ модел,</w:t>
      </w:r>
      <w:r w:rsidR="008F268E" w:rsidRPr="009558C0">
        <w:rPr>
          <w:bCs/>
          <w:sz w:val="20"/>
          <w:szCs w:val="20"/>
          <w:lang w:val="ru-RU"/>
        </w:rPr>
        <w:t xml:space="preserve"> </w:t>
      </w:r>
      <w:r w:rsidR="008F268E" w:rsidRPr="009558C0">
        <w:rPr>
          <w:bCs/>
          <w:sz w:val="20"/>
          <w:szCs w:val="20"/>
        </w:rPr>
        <w:t>Същност и версии на концепцията ITIL</w:t>
      </w:r>
      <w:r w:rsidR="008F268E" w:rsidRPr="009558C0">
        <w:rPr>
          <w:bCs/>
          <w:sz w:val="20"/>
          <w:szCs w:val="20"/>
          <w:lang w:val="ru-RU"/>
        </w:rPr>
        <w:t xml:space="preserve">, </w:t>
      </w:r>
      <w:r w:rsidR="00BD60EB" w:rsidRPr="009558C0">
        <w:rPr>
          <w:sz w:val="20"/>
          <w:szCs w:val="20"/>
        </w:rPr>
        <w:t>Проектна дейност на организациите за телекомуникационни услуги; Корпоративна социална отговорност на организациите за телекомуникационни услуги и др. актуални проблеми от областта на телекомуникациите</w:t>
      </w:r>
      <w:r w:rsidR="00BD60EB" w:rsidRPr="00BD60EB">
        <w:rPr>
          <w:i/>
          <w:sz w:val="20"/>
          <w:szCs w:val="20"/>
        </w:rPr>
        <w:t>.</w:t>
      </w:r>
    </w:p>
    <w:p w14:paraId="37D511F0" w14:textId="77777777" w:rsidR="00055E71" w:rsidRPr="00CC67B9" w:rsidRDefault="00055E71" w:rsidP="003C015D">
      <w:pPr>
        <w:ind w:firstLine="284"/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r w:rsidRPr="00CC67B9">
        <w:rPr>
          <w:b/>
          <w:bCs/>
          <w:sz w:val="20"/>
          <w:szCs w:val="20"/>
          <w:lang w:val="ru-RU"/>
        </w:rPr>
        <w:t>иблиография</w:t>
      </w:r>
    </w:p>
    <w:p w14:paraId="041DF94F" w14:textId="77777777" w:rsidR="00842654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r w:rsidR="00055E71" w:rsidRPr="00CC67B9">
        <w:rPr>
          <w:b/>
          <w:i/>
          <w:sz w:val="20"/>
          <w:szCs w:val="20"/>
          <w:lang w:val="ru-RU"/>
        </w:rPr>
        <w:t>Основна литература:</w:t>
      </w:r>
    </w:p>
    <w:p w14:paraId="0CF20C5E" w14:textId="77777777" w:rsidR="00D970F5" w:rsidRPr="00D970F5" w:rsidRDefault="00D970F5" w:rsidP="00D970F5">
      <w:pPr>
        <w:pStyle w:val="Header"/>
        <w:numPr>
          <w:ilvl w:val="0"/>
          <w:numId w:val="15"/>
        </w:numPr>
        <w:tabs>
          <w:tab w:val="left" w:pos="720"/>
        </w:tabs>
        <w:jc w:val="both"/>
        <w:rPr>
          <w:sz w:val="20"/>
          <w:szCs w:val="20"/>
        </w:rPr>
      </w:pPr>
      <w:r w:rsidRPr="009558C0">
        <w:rPr>
          <w:b/>
          <w:sz w:val="20"/>
          <w:szCs w:val="20"/>
        </w:rPr>
        <w:t>TM Forum, Relationshipto</w:t>
      </w:r>
      <w:r w:rsidRPr="00D970F5">
        <w:rPr>
          <w:sz w:val="20"/>
          <w:szCs w:val="20"/>
        </w:rPr>
        <w:t xml:space="preserve"> ITIL, 2016, http://www.tmforum.org/RelationshiptoITIL/11744/home.html</w:t>
      </w:r>
    </w:p>
    <w:p w14:paraId="3CD11C42" w14:textId="77777777" w:rsidR="00D970F5" w:rsidRPr="00D970F5" w:rsidRDefault="00D970F5" w:rsidP="00D970F5">
      <w:pPr>
        <w:pStyle w:val="Header"/>
        <w:numPr>
          <w:ilvl w:val="0"/>
          <w:numId w:val="15"/>
        </w:numPr>
        <w:rPr>
          <w:sz w:val="20"/>
          <w:szCs w:val="20"/>
        </w:rPr>
      </w:pPr>
      <w:r w:rsidRPr="009558C0">
        <w:rPr>
          <w:b/>
          <w:sz w:val="20"/>
          <w:szCs w:val="20"/>
        </w:rPr>
        <w:t>Kimberlee Leonard</w:t>
      </w:r>
      <w:r w:rsidRPr="00D970F5">
        <w:rPr>
          <w:sz w:val="20"/>
          <w:szCs w:val="20"/>
        </w:rPr>
        <w:t xml:space="preserve">, What Are the Stakeholders' Roles in a Company?2018 </w:t>
      </w:r>
      <w:hyperlink r:id="rId8" w:history="1">
        <w:r w:rsidR="009558C0" w:rsidRPr="00691B66">
          <w:rPr>
            <w:rStyle w:val="Hyperlink"/>
            <w:sz w:val="20"/>
            <w:szCs w:val="20"/>
          </w:rPr>
          <w:t>https://smallbusiness.chron.com/stakeholders-roles-company-25029.html</w:t>
        </w:r>
      </w:hyperlink>
      <w:r w:rsidR="009558C0">
        <w:rPr>
          <w:sz w:val="20"/>
          <w:szCs w:val="20"/>
          <w:lang w:val="en-US"/>
        </w:rPr>
        <w:t xml:space="preserve"> </w:t>
      </w:r>
      <w:r w:rsidRPr="00D970F5">
        <w:rPr>
          <w:sz w:val="20"/>
          <w:szCs w:val="20"/>
        </w:rPr>
        <w:t xml:space="preserve"> </w:t>
      </w:r>
      <w:r w:rsidR="009558C0">
        <w:rPr>
          <w:sz w:val="20"/>
          <w:szCs w:val="20"/>
          <w:lang w:val="en-US"/>
        </w:rPr>
        <w:t xml:space="preserve"> </w:t>
      </w:r>
    </w:p>
    <w:p w14:paraId="3D35ECF7" w14:textId="77777777" w:rsidR="00D970F5" w:rsidRPr="00D970F5" w:rsidRDefault="00D970F5" w:rsidP="00D970F5">
      <w:pPr>
        <w:pStyle w:val="Header"/>
        <w:numPr>
          <w:ilvl w:val="0"/>
          <w:numId w:val="15"/>
        </w:numPr>
        <w:rPr>
          <w:sz w:val="20"/>
          <w:szCs w:val="20"/>
        </w:rPr>
      </w:pPr>
      <w:r w:rsidRPr="009558C0">
        <w:rPr>
          <w:b/>
          <w:sz w:val="20"/>
          <w:szCs w:val="20"/>
        </w:rPr>
        <w:t>TM Forum, Business Process Framework</w:t>
      </w:r>
      <w:r w:rsidRPr="00D970F5">
        <w:rPr>
          <w:sz w:val="20"/>
          <w:szCs w:val="20"/>
        </w:rPr>
        <w:t xml:space="preserve"> (eTOM), 2016,https://www.tmforum.org/resources/suite/gb921-business-process-framework-etom-r16-0-1/</w:t>
      </w:r>
      <w:r w:rsidR="009558C0">
        <w:rPr>
          <w:sz w:val="20"/>
          <w:szCs w:val="20"/>
          <w:lang w:val="en-US"/>
        </w:rPr>
        <w:t xml:space="preserve">  </w:t>
      </w:r>
    </w:p>
    <w:p w14:paraId="58D0832A" w14:textId="77777777" w:rsidR="00D970F5" w:rsidRPr="00D970F5" w:rsidRDefault="00D970F5" w:rsidP="00D970F5">
      <w:pPr>
        <w:pStyle w:val="Header"/>
        <w:numPr>
          <w:ilvl w:val="0"/>
          <w:numId w:val="15"/>
        </w:numPr>
        <w:rPr>
          <w:sz w:val="20"/>
          <w:szCs w:val="20"/>
        </w:rPr>
      </w:pPr>
      <w:r w:rsidRPr="009558C0">
        <w:rPr>
          <w:b/>
          <w:sz w:val="20"/>
          <w:szCs w:val="20"/>
        </w:rPr>
        <w:t>Закон за електронните съобщения</w:t>
      </w:r>
      <w:r w:rsidRPr="00D970F5">
        <w:rPr>
          <w:sz w:val="20"/>
          <w:szCs w:val="20"/>
        </w:rPr>
        <w:t xml:space="preserve">, </w:t>
      </w:r>
      <w:hyperlink r:id="rId9" w:history="1">
        <w:r w:rsidRPr="00D970F5">
          <w:rPr>
            <w:rStyle w:val="Hyperlink"/>
            <w:sz w:val="20"/>
            <w:szCs w:val="20"/>
            <w:lang w:val="en-US"/>
          </w:rPr>
          <w:t>www.crc.bg</w:t>
        </w:r>
      </w:hyperlink>
    </w:p>
    <w:p w14:paraId="5244CE61" w14:textId="77777777" w:rsidR="00D970F5" w:rsidRPr="00D970F5" w:rsidRDefault="001E22BF" w:rsidP="00D970F5">
      <w:pPr>
        <w:pStyle w:val="Header"/>
        <w:numPr>
          <w:ilvl w:val="0"/>
          <w:numId w:val="15"/>
        </w:numPr>
        <w:tabs>
          <w:tab w:val="left" w:pos="720"/>
        </w:tabs>
        <w:rPr>
          <w:sz w:val="20"/>
          <w:szCs w:val="20"/>
        </w:rPr>
      </w:pPr>
      <w:hyperlink r:id="rId10" w:history="1">
        <w:r w:rsidR="009558C0" w:rsidRPr="00691B66">
          <w:rPr>
            <w:rStyle w:val="Hyperlink"/>
            <w:sz w:val="20"/>
            <w:szCs w:val="20"/>
          </w:rPr>
          <w:t>http://www.businessdictionary.com/definition/stakeholder.html</w:t>
        </w:r>
      </w:hyperlink>
      <w:r w:rsidR="009558C0">
        <w:rPr>
          <w:sz w:val="20"/>
          <w:szCs w:val="20"/>
          <w:lang w:val="en-US"/>
        </w:rPr>
        <w:t xml:space="preserve"> </w:t>
      </w:r>
      <w:r w:rsidR="00D970F5" w:rsidRPr="00D970F5">
        <w:rPr>
          <w:sz w:val="20"/>
          <w:szCs w:val="20"/>
        </w:rPr>
        <w:t xml:space="preserve"> </w:t>
      </w:r>
      <w:r w:rsidR="009558C0">
        <w:rPr>
          <w:sz w:val="20"/>
          <w:szCs w:val="20"/>
          <w:lang w:val="en-US"/>
        </w:rPr>
        <w:t xml:space="preserve"> </w:t>
      </w:r>
    </w:p>
    <w:p w14:paraId="34AE3D33" w14:textId="77777777" w:rsidR="00D970F5" w:rsidRPr="00D970F5" w:rsidRDefault="00D970F5" w:rsidP="00D970F5">
      <w:pPr>
        <w:pStyle w:val="Header"/>
        <w:numPr>
          <w:ilvl w:val="0"/>
          <w:numId w:val="15"/>
        </w:numPr>
        <w:rPr>
          <w:sz w:val="20"/>
          <w:szCs w:val="20"/>
        </w:rPr>
      </w:pPr>
      <w:r w:rsidRPr="009558C0">
        <w:rPr>
          <w:b/>
          <w:sz w:val="20"/>
          <w:szCs w:val="20"/>
        </w:rPr>
        <w:lastRenderedPageBreak/>
        <w:t>AA1000 Stakeholder Engagement Standard</w:t>
      </w:r>
      <w:r w:rsidRPr="00D970F5">
        <w:rPr>
          <w:sz w:val="20"/>
          <w:szCs w:val="20"/>
        </w:rPr>
        <w:t xml:space="preserve"> (SES) 2015, </w:t>
      </w:r>
      <w:hyperlink r:id="rId11" w:history="1">
        <w:r w:rsidR="009558C0" w:rsidRPr="00691B66">
          <w:rPr>
            <w:rStyle w:val="Hyperlink"/>
            <w:sz w:val="20"/>
            <w:szCs w:val="20"/>
          </w:rPr>
          <w:t>http://www.accountability.org</w:t>
        </w:r>
      </w:hyperlink>
      <w:r w:rsidR="009558C0">
        <w:rPr>
          <w:sz w:val="20"/>
          <w:szCs w:val="20"/>
        </w:rPr>
        <w:t xml:space="preserve"> </w:t>
      </w:r>
    </w:p>
    <w:p w14:paraId="1B6E9ED4" w14:textId="77777777" w:rsidR="00D970F5" w:rsidRPr="00D970F5" w:rsidRDefault="001E22BF" w:rsidP="00D970F5">
      <w:pPr>
        <w:pStyle w:val="Header"/>
        <w:numPr>
          <w:ilvl w:val="0"/>
          <w:numId w:val="15"/>
        </w:numPr>
        <w:rPr>
          <w:sz w:val="20"/>
          <w:szCs w:val="20"/>
        </w:rPr>
      </w:pPr>
      <w:hyperlink r:id="rId12" w:history="1">
        <w:r w:rsidR="009558C0" w:rsidRPr="00691B66">
          <w:rPr>
            <w:rStyle w:val="Hyperlink"/>
            <w:sz w:val="20"/>
            <w:szCs w:val="20"/>
          </w:rPr>
          <w:t>https://www.projectmanager.com/blog/what-is-a-stakeholder</w:t>
        </w:r>
      </w:hyperlink>
      <w:r w:rsidR="009558C0">
        <w:rPr>
          <w:sz w:val="20"/>
          <w:szCs w:val="20"/>
          <w:lang w:val="en-US"/>
        </w:rPr>
        <w:t xml:space="preserve"> </w:t>
      </w:r>
      <w:r w:rsidR="00D970F5" w:rsidRPr="00D970F5">
        <w:rPr>
          <w:sz w:val="20"/>
          <w:szCs w:val="20"/>
        </w:rPr>
        <w:t xml:space="preserve"> </w:t>
      </w:r>
    </w:p>
    <w:p w14:paraId="7DCFE18F" w14:textId="77777777" w:rsidR="00D970F5" w:rsidRPr="00D970F5" w:rsidRDefault="001E22BF" w:rsidP="00D970F5">
      <w:pPr>
        <w:pStyle w:val="Header"/>
        <w:numPr>
          <w:ilvl w:val="0"/>
          <w:numId w:val="15"/>
        </w:numPr>
        <w:rPr>
          <w:sz w:val="20"/>
          <w:szCs w:val="20"/>
        </w:rPr>
      </w:pPr>
      <w:hyperlink r:id="rId13" w:history="1">
        <w:r w:rsidR="009558C0" w:rsidRPr="00691B66">
          <w:rPr>
            <w:rStyle w:val="Hyperlink"/>
            <w:sz w:val="20"/>
            <w:szCs w:val="20"/>
          </w:rPr>
          <w:t>https://study.com/academy/lesson/what-is-a-stakeholder-in-business-definition-examples-quiz.html</w:t>
        </w:r>
      </w:hyperlink>
      <w:r w:rsidR="009558C0">
        <w:rPr>
          <w:sz w:val="20"/>
          <w:szCs w:val="20"/>
          <w:lang w:val="en-US"/>
        </w:rPr>
        <w:t xml:space="preserve"> </w:t>
      </w:r>
    </w:p>
    <w:p w14:paraId="2B0D3425" w14:textId="77777777" w:rsidR="00842654" w:rsidRPr="009558C0" w:rsidRDefault="00D970F5" w:rsidP="009558C0">
      <w:pPr>
        <w:pStyle w:val="Header"/>
        <w:numPr>
          <w:ilvl w:val="0"/>
          <w:numId w:val="15"/>
        </w:numPr>
        <w:rPr>
          <w:b/>
          <w:sz w:val="20"/>
          <w:szCs w:val="20"/>
        </w:rPr>
      </w:pPr>
      <w:r w:rsidRPr="009558C0">
        <w:rPr>
          <w:b/>
          <w:sz w:val="20"/>
          <w:szCs w:val="20"/>
        </w:rPr>
        <w:t>Difference Between Internal and External Stakeholders</w:t>
      </w:r>
      <w:r w:rsidRPr="00D970F5">
        <w:rPr>
          <w:sz w:val="20"/>
          <w:szCs w:val="20"/>
        </w:rPr>
        <w:t xml:space="preserve"> </w:t>
      </w:r>
      <w:hyperlink r:id="rId14" w:history="1">
        <w:r w:rsidRPr="00D970F5">
          <w:rPr>
            <w:rStyle w:val="Hyperlink"/>
            <w:sz w:val="20"/>
            <w:szCs w:val="20"/>
          </w:rPr>
          <w:t>https://keydifferences.com/difference-between-internal-and-external-stakeholders.html</w:t>
        </w:r>
      </w:hyperlink>
    </w:p>
    <w:p w14:paraId="34963966" w14:textId="77777777"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 литература:</w:t>
      </w:r>
    </w:p>
    <w:p w14:paraId="0224BC40" w14:textId="77777777" w:rsidR="00D13B0B" w:rsidRPr="00D13B0B" w:rsidRDefault="00D13B0B" w:rsidP="00D13B0B">
      <w:pPr>
        <w:pStyle w:val="ListParagraph"/>
        <w:numPr>
          <w:ilvl w:val="0"/>
          <w:numId w:val="18"/>
        </w:numPr>
        <w:ind w:left="709" w:hanging="425"/>
        <w:rPr>
          <w:sz w:val="20"/>
          <w:szCs w:val="20"/>
          <w:lang w:val="en-US"/>
        </w:rPr>
      </w:pPr>
      <w:r w:rsidRPr="00D13B0B">
        <w:rPr>
          <w:sz w:val="20"/>
          <w:szCs w:val="20"/>
          <w:lang w:val="en-US"/>
        </w:rPr>
        <w:t xml:space="preserve">www.itu.int </w:t>
      </w:r>
    </w:p>
    <w:p w14:paraId="56568D95" w14:textId="77777777" w:rsidR="00D65131" w:rsidRPr="00D65131" w:rsidRDefault="00D65131" w:rsidP="00D65131">
      <w:pPr>
        <w:numPr>
          <w:ilvl w:val="0"/>
          <w:numId w:val="18"/>
        </w:numPr>
        <w:tabs>
          <w:tab w:val="left" w:pos="709"/>
          <w:tab w:val="left" w:pos="851"/>
        </w:tabs>
        <w:ind w:left="709" w:hanging="425"/>
        <w:jc w:val="both"/>
        <w:rPr>
          <w:sz w:val="20"/>
          <w:szCs w:val="20"/>
          <w:lang w:val="en-US"/>
        </w:rPr>
      </w:pPr>
      <w:r w:rsidRPr="00D65131">
        <w:rPr>
          <w:sz w:val="20"/>
          <w:szCs w:val="20"/>
          <w:lang w:val="en-US"/>
        </w:rPr>
        <w:t xml:space="preserve">Podhradský P., J. Dúha, P. Trúchly, J. Blichár, </w:t>
      </w:r>
      <w:r w:rsidRPr="00D65131">
        <w:rPr>
          <w:i/>
          <w:sz w:val="20"/>
          <w:szCs w:val="20"/>
          <w:lang w:val="en-US"/>
        </w:rPr>
        <w:t xml:space="preserve">NGN (Next Generation Networks) – </w:t>
      </w:r>
      <w:r w:rsidRPr="00D65131">
        <w:rPr>
          <w:sz w:val="20"/>
          <w:szCs w:val="20"/>
          <w:lang w:val="en-US"/>
        </w:rPr>
        <w:t>Selected Topics, Czech Technical University in Prague, Improved, Czech Republic, 2016</w:t>
      </w:r>
    </w:p>
    <w:p w14:paraId="51827F06" w14:textId="77777777" w:rsidR="00D65131" w:rsidRPr="00D65131" w:rsidRDefault="001E22BF" w:rsidP="003D47DE">
      <w:pPr>
        <w:tabs>
          <w:tab w:val="left" w:pos="709"/>
          <w:tab w:val="left" w:pos="851"/>
        </w:tabs>
        <w:ind w:left="709"/>
        <w:jc w:val="both"/>
        <w:rPr>
          <w:sz w:val="20"/>
          <w:szCs w:val="20"/>
          <w:lang w:val="en-US"/>
        </w:rPr>
      </w:pPr>
      <w:hyperlink r:id="rId15" w:history="1">
        <w:r w:rsidR="00D65131" w:rsidRPr="00D65131">
          <w:rPr>
            <w:rStyle w:val="Hyperlink"/>
            <w:sz w:val="20"/>
            <w:szCs w:val="20"/>
            <w:lang w:val="en-US"/>
          </w:rPr>
          <w:t>http://techpedia.eu/modules/improvet/download/C1EN/NGN_Selected_Topics.pdf</w:t>
        </w:r>
      </w:hyperlink>
    </w:p>
    <w:p w14:paraId="164FD742" w14:textId="77777777" w:rsidR="00D65131" w:rsidRPr="00D65131" w:rsidRDefault="00D65131" w:rsidP="00D65131">
      <w:pPr>
        <w:numPr>
          <w:ilvl w:val="0"/>
          <w:numId w:val="18"/>
        </w:numPr>
        <w:tabs>
          <w:tab w:val="left" w:pos="709"/>
          <w:tab w:val="left" w:pos="851"/>
        </w:tabs>
        <w:ind w:left="709" w:hanging="425"/>
        <w:jc w:val="both"/>
        <w:rPr>
          <w:sz w:val="20"/>
          <w:szCs w:val="20"/>
          <w:lang w:val="en-US"/>
        </w:rPr>
      </w:pPr>
      <w:r w:rsidRPr="00D65131">
        <w:rPr>
          <w:sz w:val="20"/>
          <w:szCs w:val="20"/>
          <w:lang w:val="en-US"/>
        </w:rPr>
        <w:t xml:space="preserve">Intelligent Network (IN), Web ProForum Tutorials, International Engineering Consortium, 2015,  </w:t>
      </w:r>
      <w:hyperlink r:id="rId16" w:history="1">
        <w:r w:rsidRPr="00D65131">
          <w:rPr>
            <w:rStyle w:val="Hyperlink"/>
            <w:sz w:val="20"/>
            <w:szCs w:val="20"/>
            <w:lang w:val="en-US"/>
          </w:rPr>
          <w:t>http://www.disco.unimib.it/upload/in1.pdf</w:t>
        </w:r>
      </w:hyperlink>
    </w:p>
    <w:p w14:paraId="1001BCCC" w14:textId="77777777" w:rsidR="00D65131" w:rsidRPr="00D65131" w:rsidRDefault="00D65131" w:rsidP="00D65131">
      <w:pPr>
        <w:numPr>
          <w:ilvl w:val="0"/>
          <w:numId w:val="18"/>
        </w:numPr>
        <w:tabs>
          <w:tab w:val="left" w:pos="709"/>
          <w:tab w:val="left" w:pos="851"/>
        </w:tabs>
        <w:ind w:left="709" w:hanging="425"/>
        <w:jc w:val="both"/>
        <w:rPr>
          <w:sz w:val="20"/>
          <w:szCs w:val="20"/>
          <w:lang w:val="en-US"/>
        </w:rPr>
      </w:pPr>
      <w:r w:rsidRPr="00D65131">
        <w:rPr>
          <w:sz w:val="20"/>
          <w:szCs w:val="20"/>
          <w:lang w:val="en-US"/>
        </w:rPr>
        <w:t>Internet of Things: An Overview, Understanding the Issues and Challenges of a More Connected World, Internet Society, 2015</w:t>
      </w:r>
      <w:r w:rsidRPr="00D65131">
        <w:rPr>
          <w:sz w:val="20"/>
          <w:szCs w:val="20"/>
        </w:rPr>
        <w:t>.</w:t>
      </w:r>
    </w:p>
    <w:p w14:paraId="2DB48BF8" w14:textId="77777777" w:rsidR="00D65131" w:rsidRPr="00D74078" w:rsidRDefault="00D65131" w:rsidP="00D65131">
      <w:pPr>
        <w:numPr>
          <w:ilvl w:val="0"/>
          <w:numId w:val="18"/>
        </w:numPr>
        <w:tabs>
          <w:tab w:val="left" w:pos="709"/>
          <w:tab w:val="left" w:pos="851"/>
        </w:tabs>
        <w:ind w:left="709" w:hanging="425"/>
        <w:jc w:val="both"/>
        <w:rPr>
          <w:sz w:val="20"/>
          <w:szCs w:val="20"/>
        </w:rPr>
      </w:pPr>
      <w:r w:rsidRPr="00D65131">
        <w:rPr>
          <w:sz w:val="20"/>
          <w:szCs w:val="20"/>
        </w:rPr>
        <w:t>EIMS - Interactive Voice Response System</w:t>
      </w:r>
      <w:r w:rsidRPr="00D65131">
        <w:rPr>
          <w:sz w:val="20"/>
          <w:szCs w:val="20"/>
          <w:lang w:val="en-US"/>
        </w:rPr>
        <w:t xml:space="preserve">, </w:t>
      </w:r>
      <w:r w:rsidRPr="00D65131">
        <w:rPr>
          <w:sz w:val="20"/>
          <w:szCs w:val="20"/>
        </w:rPr>
        <w:t>EIMS</w:t>
      </w:r>
      <w:r w:rsidRPr="00D65131">
        <w:rPr>
          <w:sz w:val="20"/>
          <w:szCs w:val="20"/>
          <w:lang w:val="en-US"/>
        </w:rPr>
        <w:t>, 2015</w:t>
      </w:r>
      <w:r w:rsidR="00D74078">
        <w:rPr>
          <w:sz w:val="20"/>
          <w:szCs w:val="20"/>
        </w:rPr>
        <w:t xml:space="preserve"> </w:t>
      </w:r>
      <w:hyperlink r:id="rId17" w:history="1">
        <w:r w:rsidRPr="00D74078">
          <w:rPr>
            <w:rStyle w:val="Hyperlink"/>
            <w:b/>
            <w:sz w:val="20"/>
            <w:szCs w:val="20"/>
          </w:rPr>
          <w:t>http://www.redoxtechnologies.com/pdfs/EIMS-%20IVRS.pdf</w:t>
        </w:r>
      </w:hyperlink>
    </w:p>
    <w:p w14:paraId="026A62DE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465F93D9" w14:textId="77777777" w:rsidR="003C6E59" w:rsidRPr="003C6E59" w:rsidRDefault="003C6E59" w:rsidP="003C6E59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3C6E59">
        <w:rPr>
          <w:sz w:val="20"/>
          <w:szCs w:val="20"/>
        </w:rPr>
        <w:t>Дисциплината завършва с</w:t>
      </w:r>
      <w:r w:rsidRPr="003C6E59">
        <w:rPr>
          <w:bCs/>
          <w:sz w:val="20"/>
          <w:szCs w:val="20"/>
        </w:rPr>
        <w:t xml:space="preserve"> изпит</w:t>
      </w:r>
      <w:r w:rsidRPr="003C6E59">
        <w:rPr>
          <w:sz w:val="20"/>
          <w:szCs w:val="20"/>
        </w:rPr>
        <w:t xml:space="preserve">. </w:t>
      </w:r>
      <w:r w:rsidR="009E7706" w:rsidRPr="009E7706">
        <w:rPr>
          <w:sz w:val="20"/>
          <w:szCs w:val="20"/>
        </w:rPr>
        <w:t>Изпитът преминава под формата на тест върху теоретичния материал и практически задачи, като под внимание се взема и активността на студентите по време на самия обучителен процес през семестъра. Отчита се индивидуалната и екипна работа на студента през семестъра - текущ контрол по време на лекции и семинарни занятия.</w:t>
      </w:r>
      <w:r w:rsidR="009E7706" w:rsidRPr="009E7706">
        <w:rPr>
          <w:sz w:val="20"/>
          <w:szCs w:val="20"/>
          <w:lang w:val="ru-RU"/>
        </w:rPr>
        <w:t xml:space="preserve">       </w:t>
      </w:r>
    </w:p>
    <w:p w14:paraId="5BB7C453" w14:textId="77777777" w:rsidR="00842654" w:rsidRP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1</w:t>
      </w:r>
      <w:r w:rsidRPr="00842654">
        <w:rPr>
          <w:i/>
          <w:sz w:val="20"/>
          <w:szCs w:val="20"/>
        </w:rPr>
        <w:t>. Изисквания при формиране на оценката по шестобалната система</w:t>
      </w:r>
    </w:p>
    <w:p w14:paraId="33F3827D" w14:textId="77777777" w:rsidR="008C5FA8" w:rsidRPr="008C5FA8" w:rsidRDefault="008C5FA8" w:rsidP="00732BA0">
      <w:pPr>
        <w:pStyle w:val="ListBullet3"/>
      </w:pPr>
      <w:r w:rsidRPr="008C5FA8">
        <w:t xml:space="preserve">Оценката по дисциплината се оформя чрез точкова система като максималния брой точки, който студентите могат да получат е 100 </w:t>
      </w:r>
      <w:r w:rsidRPr="008C5FA8">
        <w:rPr>
          <w:lang w:val="en-US"/>
        </w:rPr>
        <w:t>(</w:t>
      </w:r>
      <w:r w:rsidRPr="008C5FA8">
        <w:t>Таблица 1</w:t>
      </w:r>
      <w:r w:rsidRPr="008C5FA8">
        <w:rPr>
          <w:lang w:val="en-US"/>
        </w:rPr>
        <w:t>)</w:t>
      </w:r>
      <w:r w:rsidRPr="008C5FA8">
        <w:t>. Те се формират от следните дейности:</w:t>
      </w:r>
    </w:p>
    <w:p w14:paraId="1FE1C330" w14:textId="77777777" w:rsidR="008C5FA8" w:rsidRPr="008C5FA8" w:rsidRDefault="008C5FA8" w:rsidP="00732BA0">
      <w:pPr>
        <w:pStyle w:val="ListBullet3"/>
        <w:numPr>
          <w:ilvl w:val="0"/>
          <w:numId w:val="19"/>
        </w:numPr>
      </w:pPr>
      <w:r w:rsidRPr="008C5FA8">
        <w:t>успе</w:t>
      </w:r>
      <w:r w:rsidR="00F938E8">
        <w:t>шно решаване на контролен тест – 30</w:t>
      </w:r>
      <w:r w:rsidRPr="008C5FA8">
        <w:t xml:space="preserve"> точки;</w:t>
      </w:r>
    </w:p>
    <w:p w14:paraId="3309D0BF" w14:textId="77777777" w:rsidR="008C5FA8" w:rsidRPr="008C5FA8" w:rsidRDefault="008C5FA8" w:rsidP="00732BA0">
      <w:pPr>
        <w:pStyle w:val="ListBullet3"/>
        <w:numPr>
          <w:ilvl w:val="0"/>
          <w:numId w:val="19"/>
        </w:numPr>
      </w:pPr>
      <w:r w:rsidRPr="008C5FA8">
        <w:t>успешно решаване на практически казус/практическа задача – 10 точки.</w:t>
      </w:r>
    </w:p>
    <w:p w14:paraId="1A99EDBB" w14:textId="77777777" w:rsidR="008C5FA8" w:rsidRPr="008C5FA8" w:rsidRDefault="00F938E8" w:rsidP="00732BA0">
      <w:pPr>
        <w:pStyle w:val="ListBullet3"/>
        <w:numPr>
          <w:ilvl w:val="0"/>
          <w:numId w:val="19"/>
        </w:numPr>
      </w:pPr>
      <w:r>
        <w:t>успешно положен изпитен тест – 6</w:t>
      </w:r>
      <w:r w:rsidR="008C5FA8" w:rsidRPr="008C5FA8">
        <w:t>0 точки.</w:t>
      </w:r>
    </w:p>
    <w:p w14:paraId="1E41D735" w14:textId="77777777" w:rsidR="00842654" w:rsidRPr="006410AA" w:rsidRDefault="00842654" w:rsidP="00732BA0">
      <w:pPr>
        <w:pStyle w:val="ListBullet3"/>
        <w:rPr>
          <w:i/>
          <w:color w:val="auto"/>
        </w:rPr>
      </w:pPr>
      <w:r w:rsidRPr="00727C12">
        <w:t xml:space="preserve">2. </w:t>
      </w:r>
      <w:r w:rsidRPr="006410AA">
        <w:rPr>
          <w:i/>
        </w:rPr>
        <w:t>Формиране на крайната оценка</w:t>
      </w:r>
    </w:p>
    <w:p w14:paraId="5EE9CF8A" w14:textId="77777777" w:rsidR="00842654" w:rsidRDefault="008F671F" w:rsidP="00732BA0">
      <w:pPr>
        <w:pStyle w:val="ListBullet3"/>
      </w:pPr>
      <w:r w:rsidRPr="008F671F">
        <w:t xml:space="preserve">Формирането на </w:t>
      </w:r>
      <w:r w:rsidR="005C6A04">
        <w:t xml:space="preserve">крайната </w:t>
      </w:r>
      <w:r w:rsidR="00D41629">
        <w:t>оценка в курса на обучение</w:t>
      </w:r>
      <w:r w:rsidRPr="008F671F">
        <w:t>, съобразно получени</w:t>
      </w:r>
      <w:r w:rsidR="00727C12">
        <w:t>те</w:t>
      </w:r>
      <w:r w:rsidRPr="008F671F">
        <w:t xml:space="preserve"> точки и подредбата им по шестобалната система </w:t>
      </w:r>
      <w:r w:rsidR="008166DA">
        <w:t xml:space="preserve">и </w:t>
      </w:r>
      <w:r w:rsidRPr="008F671F">
        <w:t>е дадено в Таблица 1.</w:t>
      </w:r>
      <w:r w:rsidR="00842654" w:rsidRPr="00842654">
        <w:t xml:space="preserve">            </w:t>
      </w:r>
    </w:p>
    <w:p w14:paraId="4ACBBF51" w14:textId="77777777"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05776CA2" w14:textId="77777777" w:rsidR="001137FB" w:rsidRPr="00055E71" w:rsidRDefault="009558C0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</w:t>
      </w:r>
      <w:r w:rsidR="001137FB"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1137FB" w:rsidRPr="001A1D99" w14:paraId="5CF2EE62" w14:textId="77777777" w:rsidTr="00352FF7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F2D09" w14:textId="77777777" w:rsidR="001137FB" w:rsidRPr="009558C0" w:rsidRDefault="001137FB" w:rsidP="00732BA0">
            <w:pPr>
              <w:pStyle w:val="ListBullet3"/>
              <w:rPr>
                <w:b/>
                <w:lang w:val="en-US" w:eastAsia="en-US"/>
              </w:rPr>
            </w:pPr>
            <w:r w:rsidRPr="009558C0">
              <w:rPr>
                <w:b/>
                <w:lang w:val="en-US" w:eastAsia="en-US"/>
              </w:rPr>
              <w:t>Брой точки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F9638" w14:textId="77777777" w:rsidR="001137FB" w:rsidRPr="009558C0" w:rsidRDefault="001137FB" w:rsidP="00732BA0">
            <w:pPr>
              <w:pStyle w:val="ListBullet3"/>
              <w:rPr>
                <w:b/>
                <w:lang w:val="en-US" w:eastAsia="en-US"/>
              </w:rPr>
            </w:pPr>
            <w:r w:rsidRPr="009558C0">
              <w:rPr>
                <w:b/>
                <w:lang w:val="en-US" w:eastAsia="en-US"/>
              </w:rPr>
              <w:t>Оценка по шестобалната система</w:t>
            </w:r>
          </w:p>
        </w:tc>
      </w:tr>
      <w:tr w:rsidR="001137FB" w:rsidRPr="00055E71" w14:paraId="28ACF244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122C" w14:textId="77777777" w:rsidR="001137FB" w:rsidRPr="00055E71" w:rsidRDefault="001137FB" w:rsidP="009558C0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60363" w14:textId="77777777" w:rsidR="001137FB" w:rsidRPr="00055E71" w:rsidRDefault="001137FB" w:rsidP="009558C0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Слаб 2 (F)</w:t>
            </w:r>
          </w:p>
        </w:tc>
      </w:tr>
      <w:tr w:rsidR="001137FB" w:rsidRPr="00055E71" w14:paraId="07D42D1F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6D394" w14:textId="77777777" w:rsidR="001137FB" w:rsidRPr="00055E71" w:rsidRDefault="001137FB" w:rsidP="009558C0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F8313" w14:textId="77777777" w:rsidR="001137FB" w:rsidRPr="00055E71" w:rsidRDefault="001137FB" w:rsidP="009558C0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Слаб 2 (FX)</w:t>
            </w:r>
          </w:p>
        </w:tc>
      </w:tr>
      <w:tr w:rsidR="001137FB" w:rsidRPr="00055E71" w14:paraId="1AA96EEF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3C118" w14:textId="77777777" w:rsidR="001137FB" w:rsidRPr="00055E71" w:rsidRDefault="001137FB" w:rsidP="009558C0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3B6D1" w14:textId="77777777" w:rsidR="001137FB" w:rsidRPr="00055E71" w:rsidRDefault="001137FB" w:rsidP="009558C0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Среден 3,00 (E)</w:t>
            </w:r>
          </w:p>
        </w:tc>
      </w:tr>
      <w:tr w:rsidR="001137FB" w:rsidRPr="00055E71" w14:paraId="7D843112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175BA" w14:textId="77777777" w:rsidR="001137FB" w:rsidRPr="00055E71" w:rsidRDefault="001137FB" w:rsidP="009558C0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E5589" w14:textId="77777777" w:rsidR="001137FB" w:rsidRPr="00055E71" w:rsidRDefault="001137FB" w:rsidP="009558C0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Среден 3,00 (D)</w:t>
            </w:r>
          </w:p>
        </w:tc>
      </w:tr>
      <w:tr w:rsidR="001137FB" w:rsidRPr="00055E71" w14:paraId="509F1933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B8A9B" w14:textId="77777777" w:rsidR="001137FB" w:rsidRPr="00055E71" w:rsidRDefault="001137FB" w:rsidP="009558C0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13AF1" w14:textId="77777777" w:rsidR="001137FB" w:rsidRPr="00055E71" w:rsidRDefault="001137FB" w:rsidP="009558C0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Добър 4,00 (C)</w:t>
            </w:r>
          </w:p>
        </w:tc>
      </w:tr>
      <w:tr w:rsidR="001137FB" w:rsidRPr="00055E71" w14:paraId="2A7D791F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697DE" w14:textId="77777777" w:rsidR="001137FB" w:rsidRPr="00055E71" w:rsidRDefault="001137FB" w:rsidP="009558C0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CC70F" w14:textId="77777777" w:rsidR="001137FB" w:rsidRPr="00055E71" w:rsidRDefault="001137FB" w:rsidP="009558C0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Мн. добър 5,00 (B)</w:t>
            </w:r>
          </w:p>
        </w:tc>
      </w:tr>
      <w:tr w:rsidR="001137FB" w:rsidRPr="00055E71" w14:paraId="154815DA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C6F9B" w14:textId="77777777" w:rsidR="001137FB" w:rsidRPr="00055E71" w:rsidRDefault="001137FB" w:rsidP="009558C0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262E0" w14:textId="77777777" w:rsidR="001137FB" w:rsidRPr="00055E71" w:rsidRDefault="001137FB" w:rsidP="009558C0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Отличен 6,00 (A)</w:t>
            </w:r>
          </w:p>
        </w:tc>
      </w:tr>
    </w:tbl>
    <w:p w14:paraId="097B03F2" w14:textId="77777777"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4F5313C9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412ADAB0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61FDD" w14:textId="77777777" w:rsidR="001E22BF" w:rsidRDefault="001E22BF">
      <w:r>
        <w:separator/>
      </w:r>
    </w:p>
  </w:endnote>
  <w:endnote w:type="continuationSeparator" w:id="0">
    <w:p w14:paraId="4C302D59" w14:textId="77777777" w:rsidR="001E22BF" w:rsidRDefault="001E2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F7721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D9F13F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034CD2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2C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A6C36B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A02CF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D813A8" wp14:editId="5D76F49D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58DA942B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54730EB6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5D0834D5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3052B" w14:textId="77777777" w:rsidR="001E22BF" w:rsidRDefault="001E22BF">
      <w:r>
        <w:separator/>
      </w:r>
    </w:p>
  </w:footnote>
  <w:footnote w:type="continuationSeparator" w:id="0">
    <w:p w14:paraId="0033502E" w14:textId="77777777" w:rsidR="001E22BF" w:rsidRDefault="001E2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E264B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B1C1C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54F3FE58" wp14:editId="2F71502F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C216AC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3AEC7650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C83ACE3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028C416F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91DE93A" wp14:editId="7B891ADA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59B6DEF1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0464197F"/>
    <w:multiLevelType w:val="hybridMultilevel"/>
    <w:tmpl w:val="06BA8A6A"/>
    <w:lvl w:ilvl="0" w:tplc="040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30932703"/>
    <w:multiLevelType w:val="hybridMultilevel"/>
    <w:tmpl w:val="9EC8FA46"/>
    <w:lvl w:ilvl="0" w:tplc="D65040E6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0"/>
  </w:num>
  <w:num w:numId="5">
    <w:abstractNumId w:val="3"/>
  </w:num>
  <w:num w:numId="6">
    <w:abstractNumId w:val="7"/>
  </w:num>
  <w:num w:numId="7">
    <w:abstractNumId w:val="1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5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2"/>
  </w:num>
  <w:num w:numId="1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22C2E"/>
    <w:rsid w:val="000353F8"/>
    <w:rsid w:val="00037C5D"/>
    <w:rsid w:val="00044D73"/>
    <w:rsid w:val="00046CCF"/>
    <w:rsid w:val="00047242"/>
    <w:rsid w:val="00052353"/>
    <w:rsid w:val="00053F54"/>
    <w:rsid w:val="00055E71"/>
    <w:rsid w:val="00063BD1"/>
    <w:rsid w:val="00065974"/>
    <w:rsid w:val="0008078E"/>
    <w:rsid w:val="00081640"/>
    <w:rsid w:val="0008222D"/>
    <w:rsid w:val="00083138"/>
    <w:rsid w:val="00084A36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62444"/>
    <w:rsid w:val="0016587C"/>
    <w:rsid w:val="00165D47"/>
    <w:rsid w:val="00174F19"/>
    <w:rsid w:val="00175C99"/>
    <w:rsid w:val="00176E2F"/>
    <w:rsid w:val="0018358D"/>
    <w:rsid w:val="001938D5"/>
    <w:rsid w:val="00195BEF"/>
    <w:rsid w:val="00196C9B"/>
    <w:rsid w:val="001A1D99"/>
    <w:rsid w:val="001A39AF"/>
    <w:rsid w:val="001B070A"/>
    <w:rsid w:val="001B7778"/>
    <w:rsid w:val="001B79A7"/>
    <w:rsid w:val="001C1E30"/>
    <w:rsid w:val="001C6A5C"/>
    <w:rsid w:val="001D07D1"/>
    <w:rsid w:val="001D30AC"/>
    <w:rsid w:val="001D406E"/>
    <w:rsid w:val="001E22BF"/>
    <w:rsid w:val="001F1D64"/>
    <w:rsid w:val="001F4CF4"/>
    <w:rsid w:val="001F4D2A"/>
    <w:rsid w:val="001F5E63"/>
    <w:rsid w:val="00206620"/>
    <w:rsid w:val="00210C16"/>
    <w:rsid w:val="00226264"/>
    <w:rsid w:val="00254BE3"/>
    <w:rsid w:val="0026183D"/>
    <w:rsid w:val="002659A2"/>
    <w:rsid w:val="00270FC2"/>
    <w:rsid w:val="0027585F"/>
    <w:rsid w:val="00277708"/>
    <w:rsid w:val="00287773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364A"/>
    <w:rsid w:val="00334771"/>
    <w:rsid w:val="00343324"/>
    <w:rsid w:val="003470D5"/>
    <w:rsid w:val="00350EA4"/>
    <w:rsid w:val="00352FF7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C6E59"/>
    <w:rsid w:val="003D47DE"/>
    <w:rsid w:val="003E1D76"/>
    <w:rsid w:val="00406C69"/>
    <w:rsid w:val="00410921"/>
    <w:rsid w:val="0041572D"/>
    <w:rsid w:val="00415FFA"/>
    <w:rsid w:val="004207E8"/>
    <w:rsid w:val="0042085D"/>
    <w:rsid w:val="00421FE0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0D9B"/>
    <w:rsid w:val="00492A1F"/>
    <w:rsid w:val="00495296"/>
    <w:rsid w:val="004A3626"/>
    <w:rsid w:val="004A36D4"/>
    <w:rsid w:val="004B02BF"/>
    <w:rsid w:val="004B305C"/>
    <w:rsid w:val="004B6257"/>
    <w:rsid w:val="004B7D28"/>
    <w:rsid w:val="004D1D8A"/>
    <w:rsid w:val="004D3460"/>
    <w:rsid w:val="004D45B6"/>
    <w:rsid w:val="004D4FC5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46ED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C6A04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10AA"/>
    <w:rsid w:val="0064544C"/>
    <w:rsid w:val="006540A4"/>
    <w:rsid w:val="00656BDF"/>
    <w:rsid w:val="006707B7"/>
    <w:rsid w:val="006765B4"/>
    <w:rsid w:val="0069686F"/>
    <w:rsid w:val="006A120C"/>
    <w:rsid w:val="006A4CDE"/>
    <w:rsid w:val="006A6F06"/>
    <w:rsid w:val="006B0D21"/>
    <w:rsid w:val="006B2029"/>
    <w:rsid w:val="006B2DA2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27C12"/>
    <w:rsid w:val="00730A26"/>
    <w:rsid w:val="00730FA2"/>
    <w:rsid w:val="00732BA0"/>
    <w:rsid w:val="00740AAD"/>
    <w:rsid w:val="0074622A"/>
    <w:rsid w:val="007476E8"/>
    <w:rsid w:val="0075017C"/>
    <w:rsid w:val="007525AC"/>
    <w:rsid w:val="00752998"/>
    <w:rsid w:val="00760A08"/>
    <w:rsid w:val="00761515"/>
    <w:rsid w:val="00765164"/>
    <w:rsid w:val="00766FC3"/>
    <w:rsid w:val="00771083"/>
    <w:rsid w:val="0077305F"/>
    <w:rsid w:val="00774D2C"/>
    <w:rsid w:val="007776CD"/>
    <w:rsid w:val="007808E1"/>
    <w:rsid w:val="00785F81"/>
    <w:rsid w:val="00796540"/>
    <w:rsid w:val="007A557A"/>
    <w:rsid w:val="007C75B5"/>
    <w:rsid w:val="007E149F"/>
    <w:rsid w:val="007E1C94"/>
    <w:rsid w:val="007F1123"/>
    <w:rsid w:val="007F76DA"/>
    <w:rsid w:val="0080755B"/>
    <w:rsid w:val="00813E73"/>
    <w:rsid w:val="008166DA"/>
    <w:rsid w:val="00827DFA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AFD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C5FA8"/>
    <w:rsid w:val="008C664D"/>
    <w:rsid w:val="008D74DE"/>
    <w:rsid w:val="008E0979"/>
    <w:rsid w:val="008F21DA"/>
    <w:rsid w:val="008F24A9"/>
    <w:rsid w:val="008F2609"/>
    <w:rsid w:val="008F268E"/>
    <w:rsid w:val="008F43D4"/>
    <w:rsid w:val="008F671F"/>
    <w:rsid w:val="00901DD0"/>
    <w:rsid w:val="009034A5"/>
    <w:rsid w:val="0090692B"/>
    <w:rsid w:val="009123D2"/>
    <w:rsid w:val="009200B5"/>
    <w:rsid w:val="009334D6"/>
    <w:rsid w:val="00934C21"/>
    <w:rsid w:val="009368B3"/>
    <w:rsid w:val="00951D6F"/>
    <w:rsid w:val="009558C0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E7706"/>
    <w:rsid w:val="009F241D"/>
    <w:rsid w:val="009F2E0E"/>
    <w:rsid w:val="009F3157"/>
    <w:rsid w:val="009F51C6"/>
    <w:rsid w:val="00A106E4"/>
    <w:rsid w:val="00A2351D"/>
    <w:rsid w:val="00A37D86"/>
    <w:rsid w:val="00A40675"/>
    <w:rsid w:val="00A450E6"/>
    <w:rsid w:val="00A64404"/>
    <w:rsid w:val="00A645C3"/>
    <w:rsid w:val="00A6654C"/>
    <w:rsid w:val="00A70268"/>
    <w:rsid w:val="00A7251B"/>
    <w:rsid w:val="00A730F4"/>
    <w:rsid w:val="00A7628C"/>
    <w:rsid w:val="00A8182C"/>
    <w:rsid w:val="00A84386"/>
    <w:rsid w:val="00A903AF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B5B4E"/>
    <w:rsid w:val="00AC24CA"/>
    <w:rsid w:val="00AC54F4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23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4EE8"/>
    <w:rsid w:val="00B954A3"/>
    <w:rsid w:val="00B97224"/>
    <w:rsid w:val="00BA43C1"/>
    <w:rsid w:val="00BC3936"/>
    <w:rsid w:val="00BC663F"/>
    <w:rsid w:val="00BD17CB"/>
    <w:rsid w:val="00BD3BB1"/>
    <w:rsid w:val="00BD60EB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4ECE"/>
    <w:rsid w:val="00C75008"/>
    <w:rsid w:val="00C754F6"/>
    <w:rsid w:val="00C76017"/>
    <w:rsid w:val="00C91118"/>
    <w:rsid w:val="00C942DF"/>
    <w:rsid w:val="00C961E3"/>
    <w:rsid w:val="00CA0D44"/>
    <w:rsid w:val="00CA7EEA"/>
    <w:rsid w:val="00CB597E"/>
    <w:rsid w:val="00CB60F8"/>
    <w:rsid w:val="00CC2269"/>
    <w:rsid w:val="00CC67B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13B0B"/>
    <w:rsid w:val="00D20005"/>
    <w:rsid w:val="00D30ABE"/>
    <w:rsid w:val="00D34C4C"/>
    <w:rsid w:val="00D34C70"/>
    <w:rsid w:val="00D41477"/>
    <w:rsid w:val="00D41629"/>
    <w:rsid w:val="00D4416E"/>
    <w:rsid w:val="00D51C36"/>
    <w:rsid w:val="00D55D2A"/>
    <w:rsid w:val="00D65131"/>
    <w:rsid w:val="00D74078"/>
    <w:rsid w:val="00D750AF"/>
    <w:rsid w:val="00D80B98"/>
    <w:rsid w:val="00D85AFE"/>
    <w:rsid w:val="00D87F18"/>
    <w:rsid w:val="00D900F4"/>
    <w:rsid w:val="00D9295E"/>
    <w:rsid w:val="00D93E4F"/>
    <w:rsid w:val="00D970F5"/>
    <w:rsid w:val="00DA2105"/>
    <w:rsid w:val="00DA7DBE"/>
    <w:rsid w:val="00DB69AB"/>
    <w:rsid w:val="00DB746A"/>
    <w:rsid w:val="00DC7D32"/>
    <w:rsid w:val="00DD5627"/>
    <w:rsid w:val="00DD5F6A"/>
    <w:rsid w:val="00DE0B8F"/>
    <w:rsid w:val="00DE1D2F"/>
    <w:rsid w:val="00DF55D6"/>
    <w:rsid w:val="00DF598B"/>
    <w:rsid w:val="00E00A0D"/>
    <w:rsid w:val="00E0161D"/>
    <w:rsid w:val="00E06483"/>
    <w:rsid w:val="00E06F6A"/>
    <w:rsid w:val="00E07F08"/>
    <w:rsid w:val="00E122DC"/>
    <w:rsid w:val="00E1703E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C0880"/>
    <w:rsid w:val="00ED02D7"/>
    <w:rsid w:val="00EE7F92"/>
    <w:rsid w:val="00EF277A"/>
    <w:rsid w:val="00EF6C6A"/>
    <w:rsid w:val="00F01166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1D37"/>
    <w:rsid w:val="00F8407C"/>
    <w:rsid w:val="00F840C6"/>
    <w:rsid w:val="00F8515F"/>
    <w:rsid w:val="00F87941"/>
    <w:rsid w:val="00F938B2"/>
    <w:rsid w:val="00F938E8"/>
    <w:rsid w:val="00F956C5"/>
    <w:rsid w:val="00F95CA8"/>
    <w:rsid w:val="00F974A6"/>
    <w:rsid w:val="00FA74BF"/>
    <w:rsid w:val="00FB15CB"/>
    <w:rsid w:val="00FB18EC"/>
    <w:rsid w:val="00FB1D18"/>
    <w:rsid w:val="00FC5BCA"/>
    <w:rsid w:val="00FE1BD8"/>
    <w:rsid w:val="00FE4613"/>
    <w:rsid w:val="00FE4C72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F52E20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732BA0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allbusiness.chron.com/stakeholders-roles-company-25029.html" TargetMode="External"/><Relationship Id="rId13" Type="http://schemas.openxmlformats.org/officeDocument/2006/relationships/hyperlink" Target="https://study.com/academy/lesson/what-is-a-stakeholder-in-business-definition-examples-quiz.htm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projectmanager.com/blog/what-is-a-stakeholder" TargetMode="External"/><Relationship Id="rId17" Type="http://schemas.openxmlformats.org/officeDocument/2006/relationships/hyperlink" Target="http://www.redoxtechnologies.com/pdfs/EIMS-%20IVRS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disco.unimib.it/upload/in1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ccountability.org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techpedia.eu/modules/improvet/download/C1EN/NGN_Selected_Topics.pd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businessdictionary.com/definition/stakeholder.htm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rc.bg" TargetMode="External"/><Relationship Id="rId14" Type="http://schemas.openxmlformats.org/officeDocument/2006/relationships/hyperlink" Target="https://keydifferences.com/difference-between-internal-and-external-stakeholders.html" TargetMode="External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00D462-6F1B-4D44-8584-8042CCE8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9</cp:revision>
  <cp:lastPrinted>2020-02-21T14:00:00Z</cp:lastPrinted>
  <dcterms:created xsi:type="dcterms:W3CDTF">2020-06-12T04:08:00Z</dcterms:created>
  <dcterms:modified xsi:type="dcterms:W3CDTF">2021-11-21T09:36:00Z</dcterms:modified>
</cp:coreProperties>
</file>