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E3708" w14:textId="77777777" w:rsidR="00206AFA" w:rsidRDefault="00206AFA" w:rsidP="00206AFA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6E222B9" w14:textId="77777777" w:rsidR="00206AFA" w:rsidRDefault="00206AFA" w:rsidP="00206AF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4C5ACD93" w14:textId="77777777" w:rsidR="00206AFA" w:rsidRDefault="00206AFA" w:rsidP="00206AF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528D6D59" w14:textId="77777777" w:rsidR="00206AFA" w:rsidRDefault="00206AFA" w:rsidP="00206AFA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16A8CD38" w14:textId="77777777" w:rsidR="00206AFA" w:rsidRDefault="00206AFA" w:rsidP="00206AF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64D5A7AC" w14:textId="77777777" w:rsidR="00206AFA" w:rsidRDefault="00206AFA" w:rsidP="00206AFA">
      <w:pPr>
        <w:autoSpaceDE w:val="0"/>
        <w:autoSpaceDN w:val="0"/>
        <w:adjustRightInd w:val="0"/>
        <w:rPr>
          <w:sz w:val="20"/>
          <w:szCs w:val="20"/>
        </w:rPr>
      </w:pPr>
    </w:p>
    <w:p w14:paraId="738E5284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36007469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4A7EADB2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 xml:space="preserve">УПРАВЛЕНИЕ НА </w:t>
      </w:r>
      <w:r w:rsidR="0055255B">
        <w:rPr>
          <w:i/>
          <w:sz w:val="20"/>
          <w:szCs w:val="20"/>
          <w:lang w:val="ru-RU"/>
        </w:rPr>
        <w:t>ИНВЕСТИЦИОННИ ПРОЕКТИ</w:t>
      </w:r>
      <w:r w:rsidR="00B51940">
        <w:rPr>
          <w:i/>
          <w:sz w:val="20"/>
          <w:szCs w:val="20"/>
          <w:lang w:val="ru-RU"/>
        </w:rPr>
        <w:t xml:space="preserve"> В СЪОБЩЕНИЯТА</w:t>
      </w:r>
    </w:p>
    <w:p w14:paraId="78DA5F6D" w14:textId="77777777" w:rsidR="00055E71" w:rsidRPr="00541B19" w:rsidRDefault="00055E71" w:rsidP="00541B19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на </w:t>
      </w:r>
      <w:r w:rsidRPr="00541B19">
        <w:rPr>
          <w:b/>
          <w:sz w:val="20"/>
          <w:szCs w:val="20"/>
          <w:lang w:val="ru-RU"/>
        </w:rPr>
        <w:t>курса:</w:t>
      </w:r>
      <w:r w:rsidR="00C211E2" w:rsidRPr="00541B19">
        <w:rPr>
          <w:sz w:val="20"/>
          <w:szCs w:val="20"/>
          <w:lang w:val="ru-RU"/>
        </w:rPr>
        <w:t xml:space="preserve"> </w:t>
      </w:r>
      <w:r w:rsidR="00541B19" w:rsidRPr="00541B19">
        <w:rPr>
          <w:sz w:val="20"/>
          <w:szCs w:val="20"/>
        </w:rPr>
        <w:t>P.13.046.1</w:t>
      </w:r>
    </w:p>
    <w:p w14:paraId="6C8BC9A9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49C45C58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363CFD">
        <w:rPr>
          <w:i/>
          <w:sz w:val="20"/>
          <w:szCs w:val="20"/>
          <w:lang w:val="ru-RU"/>
        </w:rPr>
        <w:t xml:space="preserve">професионален </w:t>
      </w:r>
      <w:r w:rsidR="005E2FBE" w:rsidRPr="0055255B">
        <w:rPr>
          <w:i/>
          <w:sz w:val="20"/>
          <w:szCs w:val="20"/>
          <w:lang w:val="ru-RU"/>
        </w:rPr>
        <w:t>бакалавър</w:t>
      </w:r>
    </w:p>
    <w:p w14:paraId="0D1770DE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трета</w:t>
      </w:r>
    </w:p>
    <w:p w14:paraId="5751A068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пети</w:t>
      </w:r>
    </w:p>
    <w:p w14:paraId="7183929D" w14:textId="77777777" w:rsidR="00055E71" w:rsidRPr="0055255B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5255B" w:rsidRPr="0055255B">
        <w:rPr>
          <w:i/>
          <w:sz w:val="20"/>
          <w:szCs w:val="20"/>
          <w:lang w:val="ru-RU"/>
        </w:rPr>
        <w:t>3</w:t>
      </w:r>
    </w:p>
    <w:p w14:paraId="5F9C9342" w14:textId="6B39A8F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C57F3C">
        <w:rPr>
          <w:i/>
          <w:sz w:val="20"/>
          <w:szCs w:val="20"/>
          <w:lang w:val="ru-RU"/>
        </w:rPr>
        <w:t>гл. ас. д-р Гергана Димчева</w:t>
      </w:r>
    </w:p>
    <w:p w14:paraId="14CA3F7E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2DF2898F" w14:textId="77777777" w:rsidR="0099681E" w:rsidRPr="0099681E" w:rsidRDefault="005C4578" w:rsidP="0099681E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</w:t>
      </w:r>
      <w:r w:rsidR="0099681E" w:rsidRPr="0099681E">
        <w:rPr>
          <w:sz w:val="20"/>
          <w:szCs w:val="20"/>
        </w:rPr>
        <w:t>основни познания в областта на управлението на инвестиционни проекти.</w:t>
      </w:r>
    </w:p>
    <w:p w14:paraId="4C94030C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6545C3DD" w14:textId="77777777" w:rsidR="005C4578" w:rsidRDefault="005C4578" w:rsidP="00A75E0D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A75E0D" w:rsidRPr="00A75E0D">
        <w:rPr>
          <w:bCs/>
          <w:sz w:val="20"/>
          <w:szCs w:val="20"/>
        </w:rPr>
        <w:t xml:space="preserve">за същността на управлението на инвестиционни проекти, </w:t>
      </w:r>
      <w:r w:rsidR="00A75E0D" w:rsidRPr="00A75E0D">
        <w:rPr>
          <w:sz w:val="20"/>
          <w:szCs w:val="20"/>
        </w:rPr>
        <w:t xml:space="preserve">за методите и средствата при изготвяне, управление и оценяване на инвестиционен проект. </w:t>
      </w:r>
      <w:r w:rsidRPr="005C4578">
        <w:rPr>
          <w:sz w:val="20"/>
          <w:szCs w:val="20"/>
        </w:rPr>
        <w:t xml:space="preserve">     </w:t>
      </w:r>
    </w:p>
    <w:p w14:paraId="4077F3B1" w14:textId="77777777" w:rsidR="005C4578" w:rsidRP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A75E0D" w:rsidRPr="00A75E0D">
        <w:rPr>
          <w:sz w:val="20"/>
          <w:szCs w:val="20"/>
        </w:rPr>
        <w:t>по</w:t>
      </w:r>
      <w:r w:rsidR="00A75E0D" w:rsidRPr="00A75E0D">
        <w:rPr>
          <w:sz w:val="20"/>
          <w:szCs w:val="20"/>
          <w:lang w:val="en-US"/>
        </w:rPr>
        <w:t xml:space="preserve"> </w:t>
      </w:r>
      <w:r w:rsidR="00A75E0D" w:rsidRPr="00A75E0D">
        <w:rPr>
          <w:sz w:val="20"/>
          <w:szCs w:val="20"/>
        </w:rPr>
        <w:t xml:space="preserve">иницииране, планиране, изготвяне, управление и икономическа обосновка на инвестиционни проекти в организацията.  </w:t>
      </w:r>
    </w:p>
    <w:p w14:paraId="54CC912F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Pr="005C4578">
        <w:rPr>
          <w:b/>
          <w:sz w:val="20"/>
          <w:szCs w:val="20"/>
        </w:rPr>
        <w:t xml:space="preserve"> </w:t>
      </w:r>
      <w:r w:rsidR="00A75E0D" w:rsidRPr="00A75E0D">
        <w:rPr>
          <w:iCs/>
          <w:sz w:val="20"/>
          <w:szCs w:val="20"/>
        </w:rPr>
        <w:t xml:space="preserve">След успешно </w:t>
      </w:r>
      <w:r w:rsidR="00A75E0D" w:rsidRPr="00A75E0D">
        <w:rPr>
          <w:sz w:val="20"/>
          <w:szCs w:val="20"/>
        </w:rPr>
        <w:t xml:space="preserve">приключване </w:t>
      </w:r>
      <w:r w:rsidR="00A75E0D" w:rsidRPr="00A75E0D">
        <w:rPr>
          <w:iCs/>
          <w:sz w:val="20"/>
          <w:szCs w:val="20"/>
        </w:rPr>
        <w:t xml:space="preserve">на курса </w:t>
      </w:r>
      <w:r w:rsidR="00A75E0D" w:rsidRPr="00A75E0D">
        <w:rPr>
          <w:sz w:val="20"/>
          <w:szCs w:val="20"/>
        </w:rPr>
        <w:t>студентите,</w:t>
      </w:r>
      <w:r w:rsidR="00A75E0D" w:rsidRPr="00A75E0D">
        <w:rPr>
          <w:iCs/>
          <w:sz w:val="20"/>
          <w:szCs w:val="20"/>
        </w:rPr>
        <w:t xml:space="preserve"> </w:t>
      </w:r>
      <w:r w:rsidR="00A75E0D" w:rsidRPr="00A75E0D">
        <w:rPr>
          <w:sz w:val="20"/>
          <w:szCs w:val="20"/>
        </w:rPr>
        <w:t xml:space="preserve">трябва да могат да </w:t>
      </w:r>
      <w:r w:rsidR="00A75E0D" w:rsidRPr="00A75E0D">
        <w:rPr>
          <w:bCs/>
          <w:sz w:val="20"/>
          <w:szCs w:val="20"/>
        </w:rPr>
        <w:t>предложат конкретно проектно инвестиционно решение при дефиниран проблем или потребност в дадена организация и да направят оценка на икономическата ефективност на предложения инвестиционен проект.</w:t>
      </w:r>
      <w:r w:rsidRPr="005C4578">
        <w:rPr>
          <w:sz w:val="20"/>
          <w:szCs w:val="20"/>
        </w:rPr>
        <w:t xml:space="preserve">     </w:t>
      </w:r>
    </w:p>
    <w:p w14:paraId="46EAA7A4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332E2A2D" w14:textId="77777777" w:rsidR="00CF6F95" w:rsidRPr="008F2FFC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="00980F23" w:rsidRPr="00980F23">
        <w:rPr>
          <w:sz w:val="20"/>
          <w:szCs w:val="20"/>
        </w:rPr>
        <w:t>В учебните занятия се използва мултимедия</w:t>
      </w:r>
      <w:r w:rsidRPr="008F2FFC">
        <w:rPr>
          <w:sz w:val="20"/>
          <w:szCs w:val="20"/>
        </w:rPr>
        <w:t xml:space="preserve">. </w:t>
      </w:r>
    </w:p>
    <w:p w14:paraId="0D14D3E5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7311BFF8" w14:textId="77777777" w:rsidR="00100F3A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100F3A" w:rsidRPr="00100F3A">
        <w:rPr>
          <w:sz w:val="20"/>
          <w:szCs w:val="20"/>
        </w:rPr>
        <w:t xml:space="preserve">Основи на управлението </w:t>
      </w:r>
      <w:r w:rsidR="00100F3A" w:rsidRPr="00100F3A">
        <w:rPr>
          <w:sz w:val="20"/>
          <w:szCs w:val="20"/>
          <w:lang w:val="en-US"/>
        </w:rPr>
        <w:t>I</w:t>
      </w:r>
      <w:r w:rsidR="00100F3A" w:rsidRPr="00100F3A">
        <w:rPr>
          <w:sz w:val="20"/>
          <w:szCs w:val="20"/>
        </w:rPr>
        <w:t xml:space="preserve"> и </w:t>
      </w:r>
      <w:r w:rsidR="00100F3A" w:rsidRPr="00100F3A">
        <w:rPr>
          <w:sz w:val="20"/>
          <w:szCs w:val="20"/>
          <w:lang w:val="en-US"/>
        </w:rPr>
        <w:t>II</w:t>
      </w:r>
      <w:r w:rsidR="00100F3A" w:rsidRPr="00100F3A">
        <w:rPr>
          <w:sz w:val="20"/>
          <w:szCs w:val="20"/>
        </w:rPr>
        <w:t xml:space="preserve"> част, Икономика на съобщенията, Управление на проекти в съобщенията /Икономически подход към проектните решения в съобщенията.</w:t>
      </w:r>
    </w:p>
    <w:p w14:paraId="0AFE8DC0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100F3A" w:rsidRPr="00100F3A">
        <w:rPr>
          <w:sz w:val="20"/>
          <w:szCs w:val="20"/>
        </w:rPr>
        <w:t>Си</w:t>
      </w:r>
      <w:r w:rsidR="00957966">
        <w:rPr>
          <w:sz w:val="20"/>
          <w:szCs w:val="20"/>
        </w:rPr>
        <w:t xml:space="preserve">стема за управление на знанията, Системи за управление на информационната сигурност. </w:t>
      </w:r>
    </w:p>
    <w:p w14:paraId="6290AD94" w14:textId="77777777" w:rsidR="00842654" w:rsidRDefault="00055E71" w:rsidP="00DE493B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635FF4C2" w14:textId="77777777" w:rsidR="00DE493B" w:rsidRPr="00DE493B" w:rsidRDefault="0002231B" w:rsidP="00DE493B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DE493B" w:rsidRPr="00DE493B">
        <w:rPr>
          <w:sz w:val="20"/>
          <w:szCs w:val="20"/>
        </w:rPr>
        <w:t>свързани с управлението на инвестиционни проекти. Задълбочено се разглеждат методите за оценка на инвестиционни проекти. На студентите се дава възможност сами да формулират инвестиционна идея и да дефинират конкретна цел, на базата на които да разработят и оценят инвестиционнен проект.</w:t>
      </w:r>
    </w:p>
    <w:p w14:paraId="733DA930" w14:textId="77777777" w:rsidR="00055E71" w:rsidRPr="00CC67B9" w:rsidRDefault="00055E71" w:rsidP="00DE493B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1F909A2A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0976FD53" w14:textId="77777777" w:rsidR="00A8571E" w:rsidRPr="00A8571E" w:rsidRDefault="00A8571E" w:rsidP="00A8571E">
      <w:pPr>
        <w:pStyle w:val="ListParagraph"/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>Александрова, М</w:t>
      </w:r>
      <w:r w:rsidRPr="00A8571E">
        <w:rPr>
          <w:sz w:val="20"/>
          <w:szCs w:val="20"/>
          <w:lang w:val="en-US"/>
        </w:rPr>
        <w:t>., Проектно управление, проектно мислене и проектно действие., „Везни-4“, УНСС, София, 2015.</w:t>
      </w:r>
    </w:p>
    <w:p w14:paraId="34E1183E" w14:textId="77777777" w:rsidR="00A8571E" w:rsidRPr="00A8571E" w:rsidRDefault="00A8571E" w:rsidP="00A8571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Манов, Б. </w:t>
      </w:r>
      <w:r w:rsidRPr="00A8571E">
        <w:rPr>
          <w:sz w:val="20"/>
          <w:szCs w:val="20"/>
          <w:lang w:val="en-US"/>
        </w:rPr>
        <w:t>Корпоративни финанси. МБ Хоум. 2016.</w:t>
      </w:r>
    </w:p>
    <w:p w14:paraId="3A6BDA1E" w14:textId="77777777" w:rsidR="00A8571E" w:rsidRPr="00A8571E" w:rsidRDefault="00A8571E" w:rsidP="00A8571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Манчева, Ж. </w:t>
      </w:r>
      <w:r w:rsidRPr="00A8571E">
        <w:rPr>
          <w:sz w:val="20"/>
          <w:szCs w:val="20"/>
          <w:lang w:val="en-US"/>
        </w:rPr>
        <w:t>Корпоративни финанси. 2017.</w:t>
      </w:r>
    </w:p>
    <w:p w14:paraId="569B7156" w14:textId="77777777" w:rsidR="00A8571E" w:rsidRPr="00A8571E" w:rsidRDefault="00A8571E" w:rsidP="00A8571E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A8571E">
        <w:rPr>
          <w:b/>
          <w:sz w:val="20"/>
          <w:szCs w:val="20"/>
        </w:rPr>
        <w:t xml:space="preserve">Станкова, Л. </w:t>
      </w:r>
      <w:r w:rsidRPr="00A8571E">
        <w:rPr>
          <w:sz w:val="20"/>
          <w:szCs w:val="20"/>
        </w:rPr>
        <w:t>Управление на проекти. Издателство Neofeedback, София. 2019.</w:t>
      </w:r>
    </w:p>
    <w:p w14:paraId="2457D22D" w14:textId="77777777" w:rsidR="00A8571E" w:rsidRPr="00A8571E" w:rsidRDefault="00A8571E" w:rsidP="00A8571E">
      <w:pPr>
        <w:pStyle w:val="ListParagraph"/>
        <w:numPr>
          <w:ilvl w:val="0"/>
          <w:numId w:val="15"/>
        </w:numPr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Стоянов, И., Димчева, Г. </w:t>
      </w:r>
      <w:r w:rsidRPr="00A8571E">
        <w:rPr>
          <w:sz w:val="20"/>
          <w:szCs w:val="20"/>
          <w:lang w:val="en-US"/>
        </w:rPr>
        <w:t>Услуги по управленско консултиране, „Авангард прима“, София.</w:t>
      </w:r>
      <w:r w:rsidRPr="00A8571E">
        <w:rPr>
          <w:b/>
          <w:sz w:val="20"/>
          <w:szCs w:val="20"/>
          <w:lang w:val="en-US"/>
        </w:rPr>
        <w:t xml:space="preserve"> </w:t>
      </w:r>
      <w:r w:rsidRPr="00A8571E">
        <w:rPr>
          <w:sz w:val="20"/>
          <w:szCs w:val="20"/>
          <w:lang w:val="en-US"/>
        </w:rPr>
        <w:t>2019.</w:t>
      </w:r>
    </w:p>
    <w:p w14:paraId="5826CB55" w14:textId="77777777" w:rsidR="00CC67B9" w:rsidRPr="00C211E2" w:rsidRDefault="00A8571E" w:rsidP="00C211E2">
      <w:pPr>
        <w:pStyle w:val="ListParagraph"/>
        <w:numPr>
          <w:ilvl w:val="0"/>
          <w:numId w:val="15"/>
        </w:numPr>
        <w:jc w:val="both"/>
        <w:rPr>
          <w:sz w:val="20"/>
          <w:szCs w:val="20"/>
        </w:rPr>
      </w:pPr>
      <w:r w:rsidRPr="00A8571E">
        <w:rPr>
          <w:b/>
          <w:sz w:val="20"/>
          <w:szCs w:val="20"/>
        </w:rPr>
        <w:t xml:space="preserve">Balashova, E. S., Gromova, E. A. </w:t>
      </w:r>
      <w:r w:rsidRPr="00A8571E">
        <w:rPr>
          <w:sz w:val="20"/>
          <w:szCs w:val="20"/>
        </w:rPr>
        <w:t>Agile project management in telecommunications industry, Revista ESPACIOS. ISSN 0798 1015 Vol. 38 (Nº 41). 2017.</w:t>
      </w:r>
    </w:p>
    <w:p w14:paraId="6353648D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11456BEA" w14:textId="77777777" w:rsidR="00C211E2" w:rsidRDefault="00ED09C1" w:rsidP="00ED09C1">
      <w:pPr>
        <w:pStyle w:val="Header"/>
        <w:numPr>
          <w:ilvl w:val="0"/>
          <w:numId w:val="17"/>
        </w:numPr>
        <w:tabs>
          <w:tab w:val="left" w:pos="720"/>
        </w:tabs>
        <w:autoSpaceDN w:val="0"/>
        <w:ind w:right="1700"/>
        <w:jc w:val="both"/>
        <w:rPr>
          <w:sz w:val="20"/>
          <w:szCs w:val="20"/>
        </w:rPr>
      </w:pPr>
      <w:r w:rsidRPr="00ED09C1">
        <w:rPr>
          <w:b/>
          <w:sz w:val="20"/>
          <w:szCs w:val="20"/>
        </w:rPr>
        <w:t xml:space="preserve">Felipe, P., </w:t>
      </w:r>
      <w:r w:rsidRPr="00ED09C1">
        <w:rPr>
          <w:sz w:val="20"/>
          <w:szCs w:val="20"/>
        </w:rPr>
        <w:t xml:space="preserve">Telecommunication service deployment: Project Management optimization by using different methodologies, 2015, </w:t>
      </w:r>
    </w:p>
    <w:p w14:paraId="2F4998B2" w14:textId="77777777" w:rsidR="00ED09C1" w:rsidRPr="00ED09C1" w:rsidRDefault="00EC568D" w:rsidP="00C211E2">
      <w:pPr>
        <w:pStyle w:val="Header"/>
        <w:tabs>
          <w:tab w:val="left" w:pos="720"/>
        </w:tabs>
        <w:autoSpaceDN w:val="0"/>
        <w:ind w:left="720" w:right="1700"/>
        <w:jc w:val="both"/>
        <w:rPr>
          <w:sz w:val="20"/>
          <w:szCs w:val="20"/>
        </w:rPr>
      </w:pPr>
      <w:hyperlink r:id="rId8" w:history="1">
        <w:r w:rsidR="00ED09C1" w:rsidRPr="00ED09C1">
          <w:rPr>
            <w:rStyle w:val="Hyperlink"/>
            <w:sz w:val="20"/>
            <w:szCs w:val="20"/>
          </w:rPr>
          <w:t>https://e-archivo.uc3m.es/bitstream/handle/10016/21679/pfc_patricia_de-andres_san-felipe_2015.pdf?sequence=2&amp;isAllowed=y</w:t>
        </w:r>
      </w:hyperlink>
    </w:p>
    <w:p w14:paraId="3573B058" w14:textId="77777777" w:rsidR="00ED09C1" w:rsidRPr="00ED09C1" w:rsidRDefault="00EC568D" w:rsidP="00ED09C1">
      <w:pPr>
        <w:pStyle w:val="ListParagraph"/>
        <w:numPr>
          <w:ilvl w:val="0"/>
          <w:numId w:val="17"/>
        </w:numPr>
        <w:tabs>
          <w:tab w:val="left" w:pos="709"/>
        </w:tabs>
        <w:spacing w:line="276" w:lineRule="auto"/>
        <w:ind w:right="1700"/>
        <w:jc w:val="both"/>
        <w:rPr>
          <w:bCs/>
          <w:color w:val="000000"/>
          <w:sz w:val="20"/>
          <w:szCs w:val="20"/>
        </w:rPr>
      </w:pPr>
      <w:hyperlink r:id="rId9" w:history="1">
        <w:r w:rsidR="00ED09C1" w:rsidRPr="00ED09C1">
          <w:rPr>
            <w:rStyle w:val="Hyperlink"/>
            <w:bCs/>
            <w:color w:val="000000"/>
            <w:sz w:val="20"/>
            <w:szCs w:val="20"/>
          </w:rPr>
          <w:t>www.project.bg</w:t>
        </w:r>
      </w:hyperlink>
      <w:r w:rsidR="00D005EC">
        <w:rPr>
          <w:rStyle w:val="Hyperlink"/>
          <w:bCs/>
          <w:color w:val="000000"/>
          <w:sz w:val="20"/>
          <w:szCs w:val="20"/>
        </w:rPr>
        <w:t xml:space="preserve"> </w:t>
      </w:r>
    </w:p>
    <w:p w14:paraId="3240E4FB" w14:textId="77777777" w:rsidR="00ED09C1" w:rsidRPr="00ED09C1" w:rsidRDefault="00EC568D" w:rsidP="00ED09C1">
      <w:pPr>
        <w:pStyle w:val="ListParagraph"/>
        <w:numPr>
          <w:ilvl w:val="0"/>
          <w:numId w:val="17"/>
        </w:numPr>
        <w:tabs>
          <w:tab w:val="left" w:pos="709"/>
        </w:tabs>
        <w:spacing w:line="276" w:lineRule="auto"/>
        <w:ind w:right="1700"/>
        <w:jc w:val="both"/>
        <w:rPr>
          <w:color w:val="000000"/>
          <w:sz w:val="20"/>
          <w:szCs w:val="20"/>
        </w:rPr>
      </w:pPr>
      <w:hyperlink r:id="rId10" w:history="1">
        <w:r w:rsidR="00ED09C1" w:rsidRPr="00ED09C1">
          <w:rPr>
            <w:rStyle w:val="Hyperlink"/>
            <w:bCs/>
            <w:color w:val="000000"/>
            <w:sz w:val="20"/>
            <w:szCs w:val="20"/>
          </w:rPr>
          <w:t>www.pmforum.org</w:t>
        </w:r>
      </w:hyperlink>
    </w:p>
    <w:p w14:paraId="7E9D2FD2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F4085CB" w14:textId="77777777" w:rsidR="00842654" w:rsidRDefault="00EE1741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EE1741">
        <w:rPr>
          <w:sz w:val="20"/>
          <w:szCs w:val="20"/>
        </w:rPr>
        <w:t>Дисциплината завършва с текуща оценка, под формата на два писмени теста по време на семестъра. Под внимание се взема и активността на студентите по време на самия обучителен процес. Отчита се индивидуалната и екипна работа на студента през семестъра.</w:t>
      </w:r>
    </w:p>
    <w:p w14:paraId="1959BC5A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229B8910" w14:textId="77777777" w:rsidR="00811C71" w:rsidRPr="00811C71" w:rsidRDefault="00811C71" w:rsidP="00811C71">
      <w:pPr>
        <w:pStyle w:val="ListBullet3"/>
        <w:rPr>
          <w:i/>
        </w:rPr>
      </w:pPr>
      <w:r w:rsidRPr="00811C71">
        <w:t xml:space="preserve">Оценката по дисциплината се оформя чрез точкова система, максималния брой точки, който студентите могат да получат е 100 (по 40 точки от всеки тест и 20 точки от работата на студента в час). </w:t>
      </w:r>
    </w:p>
    <w:p w14:paraId="43E5DF6A" w14:textId="77777777" w:rsidR="00811C71" w:rsidRPr="00811C71" w:rsidRDefault="00811C71" w:rsidP="00811C71">
      <w:pPr>
        <w:pStyle w:val="ListBullet3"/>
      </w:pPr>
      <w:r w:rsidRPr="00811C71">
        <w:t>Крайната оценка от всеки тест се получава в зависимост от боря на получените точки, както следва:</w:t>
      </w:r>
    </w:p>
    <w:p w14:paraId="64B8AC9D" w14:textId="77777777" w:rsidR="00811C71" w:rsidRPr="00811C71" w:rsidRDefault="00811C71" w:rsidP="00811C71">
      <w:pPr>
        <w:pStyle w:val="ListBullet3"/>
      </w:pPr>
    </w:p>
    <w:p w14:paraId="1BC2EB56" w14:textId="77777777" w:rsidR="00811C71" w:rsidRPr="00811C71" w:rsidRDefault="00811C71" w:rsidP="00811C71">
      <w:pPr>
        <w:pStyle w:val="ListBullet3"/>
      </w:pP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  <w:t xml:space="preserve">           </w:t>
      </w:r>
      <w:r w:rsidR="00C211E2">
        <w:t xml:space="preserve">   </w:t>
      </w:r>
      <w:r w:rsidRPr="00811C71">
        <w:t xml:space="preserve"> Таблица 1.</w:t>
      </w:r>
    </w:p>
    <w:tbl>
      <w:tblPr>
        <w:tblpPr w:leftFromText="180" w:rightFromText="180" w:vertAnchor="text" w:tblpXSpec="center" w:tblpY="1"/>
        <w:tblOverlap w:val="never"/>
        <w:tblW w:w="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3289"/>
      </w:tblGrid>
      <w:tr w:rsidR="00811C71" w:rsidRPr="00811C71" w14:paraId="26B3031C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1FCB1617" w14:textId="77777777" w:rsidR="00811C71" w:rsidRPr="00C211E2" w:rsidRDefault="00811C71" w:rsidP="00811C71">
            <w:pPr>
              <w:pStyle w:val="ListBullet3"/>
              <w:rPr>
                <w:b/>
              </w:rPr>
            </w:pPr>
            <w:r w:rsidRPr="00C211E2">
              <w:rPr>
                <w:b/>
              </w:rPr>
              <w:t>Брой точки</w:t>
            </w:r>
          </w:p>
        </w:tc>
        <w:tc>
          <w:tcPr>
            <w:tcW w:w="3289" w:type="dxa"/>
            <w:vAlign w:val="center"/>
          </w:tcPr>
          <w:p w14:paraId="4D1B2DA5" w14:textId="77777777" w:rsidR="00811C71" w:rsidRPr="00C211E2" w:rsidRDefault="00811C71" w:rsidP="00435142">
            <w:pPr>
              <w:pStyle w:val="ListBullet3"/>
              <w:jc w:val="center"/>
              <w:rPr>
                <w:b/>
              </w:rPr>
            </w:pPr>
            <w:r w:rsidRPr="00C211E2">
              <w:rPr>
                <w:b/>
              </w:rPr>
              <w:t>Оценка</w:t>
            </w:r>
          </w:p>
        </w:tc>
      </w:tr>
      <w:tr w:rsidR="00811C71" w:rsidRPr="00811C71" w14:paraId="405577EE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3C8B1FCA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>От   0 до 10 точки</w:t>
            </w:r>
          </w:p>
        </w:tc>
        <w:tc>
          <w:tcPr>
            <w:tcW w:w="3289" w:type="dxa"/>
            <w:vAlign w:val="center"/>
          </w:tcPr>
          <w:p w14:paraId="404F6153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Слаб 2 (F, </w:t>
            </w:r>
            <w:r w:rsidRPr="00811C71">
              <w:rPr>
                <w:lang w:val="en-US"/>
              </w:rPr>
              <w:t>FX</w:t>
            </w:r>
            <w:r w:rsidRPr="00811C71">
              <w:t>)</w:t>
            </w:r>
          </w:p>
        </w:tc>
      </w:tr>
      <w:tr w:rsidR="00811C71" w:rsidRPr="00811C71" w14:paraId="7DBE55CD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29E6C9F1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1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2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15DDEC48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>Среден 3</w:t>
            </w:r>
            <w:r w:rsidRPr="00811C71">
              <w:rPr>
                <w:lang w:val="en-US"/>
              </w:rPr>
              <w:t xml:space="preserve"> (D / E)</w:t>
            </w:r>
          </w:p>
        </w:tc>
      </w:tr>
      <w:tr w:rsidR="00811C71" w:rsidRPr="00811C71" w14:paraId="588C77BF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09EE9CE7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2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2</w:t>
            </w:r>
            <w:r w:rsidRPr="00811C71">
              <w:t>5 точки</w:t>
            </w:r>
          </w:p>
        </w:tc>
        <w:tc>
          <w:tcPr>
            <w:tcW w:w="3289" w:type="dxa"/>
            <w:vAlign w:val="center"/>
          </w:tcPr>
          <w:p w14:paraId="2205EE1C" w14:textId="77777777" w:rsidR="00811C71" w:rsidRPr="00811C71" w:rsidRDefault="00811C71" w:rsidP="00C211E2">
            <w:pPr>
              <w:pStyle w:val="ListBullet3"/>
              <w:ind w:firstLine="0"/>
              <w:rPr>
                <w:b/>
                <w:i/>
              </w:rPr>
            </w:pPr>
            <w:r w:rsidRPr="00811C71">
              <w:t xml:space="preserve">Добър </w:t>
            </w:r>
            <w:r w:rsidRPr="00811C71">
              <w:rPr>
                <w:lang w:val="en-US"/>
              </w:rPr>
              <w:t>4 (C)</w:t>
            </w:r>
          </w:p>
        </w:tc>
      </w:tr>
      <w:tr w:rsidR="00811C71" w:rsidRPr="00811C71" w14:paraId="5F2031E1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1FDAB07B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2</w:t>
            </w:r>
            <w:r w:rsidRPr="00811C71">
              <w:t xml:space="preserve">6 до </w:t>
            </w:r>
            <w:r w:rsidRPr="00811C71">
              <w:rPr>
                <w:lang w:val="en-US"/>
              </w:rPr>
              <w:t>3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23B12D36" w14:textId="77777777" w:rsidR="00811C71" w:rsidRPr="00811C71" w:rsidRDefault="00811C71" w:rsidP="00C211E2">
            <w:pPr>
              <w:pStyle w:val="ListBullet3"/>
              <w:ind w:firstLine="0"/>
              <w:rPr>
                <w:b/>
                <w:i/>
              </w:rPr>
            </w:pPr>
            <w:r w:rsidRPr="00811C71">
              <w:t>Мн. добър 5</w:t>
            </w:r>
            <w:r w:rsidRPr="00811C71">
              <w:rPr>
                <w:lang w:val="en-US"/>
              </w:rPr>
              <w:t xml:space="preserve"> (B)</w:t>
            </w:r>
          </w:p>
        </w:tc>
      </w:tr>
      <w:tr w:rsidR="00811C71" w:rsidRPr="00811C71" w14:paraId="0CA25575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71266698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3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4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693AB799" w14:textId="77777777" w:rsidR="00811C71" w:rsidRPr="00811C71" w:rsidRDefault="00811C71" w:rsidP="00C211E2">
            <w:pPr>
              <w:pStyle w:val="ListBullet3"/>
              <w:ind w:firstLine="0"/>
              <w:rPr>
                <w:i/>
              </w:rPr>
            </w:pPr>
            <w:r w:rsidRPr="00811C71">
              <w:t xml:space="preserve">Отличен </w:t>
            </w:r>
            <w:r w:rsidRPr="00811C71">
              <w:rPr>
                <w:lang w:val="en-US"/>
              </w:rPr>
              <w:t>6 (A)</w:t>
            </w:r>
          </w:p>
        </w:tc>
      </w:tr>
    </w:tbl>
    <w:p w14:paraId="4AB51A0F" w14:textId="77777777" w:rsidR="00811C71" w:rsidRPr="00811C71" w:rsidRDefault="00811C71" w:rsidP="00811C71">
      <w:pPr>
        <w:pStyle w:val="ListBullet3"/>
      </w:pPr>
      <w:r w:rsidRPr="00811C71">
        <w:t xml:space="preserve">         </w:t>
      </w:r>
    </w:p>
    <w:p w14:paraId="20B57FE7" w14:textId="77777777" w:rsidR="00811C71" w:rsidRPr="00811C71" w:rsidRDefault="00811C71" w:rsidP="00811C71">
      <w:pPr>
        <w:pStyle w:val="ListBullet3"/>
      </w:pPr>
    </w:p>
    <w:p w14:paraId="6DF87B36" w14:textId="77777777" w:rsidR="00811C71" w:rsidRPr="00811C71" w:rsidRDefault="00811C71" w:rsidP="00811C71">
      <w:pPr>
        <w:pStyle w:val="ListBullet3"/>
      </w:pPr>
    </w:p>
    <w:p w14:paraId="709BAC98" w14:textId="77777777" w:rsidR="00811C71" w:rsidRPr="00811C71" w:rsidRDefault="00811C71" w:rsidP="00811C71">
      <w:pPr>
        <w:pStyle w:val="ListBullet3"/>
      </w:pPr>
    </w:p>
    <w:p w14:paraId="1F39254D" w14:textId="77777777" w:rsidR="00811C71" w:rsidRPr="00811C71" w:rsidRDefault="00811C71" w:rsidP="00811C71">
      <w:pPr>
        <w:pStyle w:val="ListBullet3"/>
      </w:pPr>
    </w:p>
    <w:p w14:paraId="6E58CBF8" w14:textId="77777777" w:rsidR="00811C71" w:rsidRPr="00811C71" w:rsidRDefault="00811C71" w:rsidP="00811C71">
      <w:pPr>
        <w:pStyle w:val="ListBullet3"/>
      </w:pPr>
    </w:p>
    <w:p w14:paraId="5F95D07E" w14:textId="77777777" w:rsidR="00811C71" w:rsidRDefault="00811C71" w:rsidP="00842654">
      <w:pPr>
        <w:pStyle w:val="ListBullet3"/>
        <w:rPr>
          <w:i/>
        </w:rPr>
      </w:pPr>
    </w:p>
    <w:p w14:paraId="116C6517" w14:textId="77777777" w:rsidR="00811C71" w:rsidRDefault="00811C71" w:rsidP="00842654">
      <w:pPr>
        <w:pStyle w:val="ListBullet3"/>
        <w:rPr>
          <w:i/>
        </w:rPr>
      </w:pPr>
    </w:p>
    <w:p w14:paraId="066EEBBD" w14:textId="77777777" w:rsidR="00811C71" w:rsidRDefault="00811C71" w:rsidP="00842654">
      <w:pPr>
        <w:pStyle w:val="ListBullet3"/>
        <w:rPr>
          <w:i/>
        </w:rPr>
      </w:pPr>
    </w:p>
    <w:p w14:paraId="685676F7" w14:textId="77777777" w:rsidR="00811C71" w:rsidRDefault="00811C71" w:rsidP="00842654">
      <w:pPr>
        <w:pStyle w:val="ListBullet3"/>
        <w:rPr>
          <w:i/>
        </w:rPr>
      </w:pPr>
    </w:p>
    <w:p w14:paraId="581EE29B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33E83E55" w14:textId="77777777" w:rsidR="00535F7C" w:rsidRPr="00535F7C" w:rsidRDefault="00535F7C" w:rsidP="004E71D6">
      <w:pPr>
        <w:tabs>
          <w:tab w:val="left" w:pos="709"/>
          <w:tab w:val="left" w:pos="851"/>
        </w:tabs>
        <w:ind w:firstLine="284"/>
        <w:jc w:val="both"/>
        <w:rPr>
          <w:color w:val="000000"/>
          <w:sz w:val="20"/>
          <w:szCs w:val="20"/>
        </w:rPr>
      </w:pPr>
      <w:r w:rsidRPr="00535F7C">
        <w:rPr>
          <w:color w:val="000000"/>
          <w:sz w:val="20"/>
          <w:szCs w:val="20"/>
        </w:rPr>
        <w:t xml:space="preserve">Формирането на </w:t>
      </w:r>
      <w:r w:rsidR="004E71D6">
        <w:rPr>
          <w:color w:val="000000"/>
          <w:sz w:val="20"/>
          <w:szCs w:val="20"/>
        </w:rPr>
        <w:t xml:space="preserve">крайната </w:t>
      </w:r>
      <w:r w:rsidRPr="00535F7C">
        <w:rPr>
          <w:color w:val="000000"/>
          <w:sz w:val="20"/>
          <w:szCs w:val="20"/>
        </w:rPr>
        <w:t xml:space="preserve">оценка </w:t>
      </w:r>
      <w:r w:rsidR="004E71D6">
        <w:rPr>
          <w:color w:val="000000"/>
          <w:sz w:val="20"/>
          <w:szCs w:val="20"/>
        </w:rPr>
        <w:t>от</w:t>
      </w:r>
      <w:r w:rsidRPr="00535F7C">
        <w:rPr>
          <w:color w:val="000000"/>
          <w:sz w:val="20"/>
          <w:szCs w:val="20"/>
        </w:rPr>
        <w:t xml:space="preserve"> курса на обучение, съобразно получени точки и подредбата им по шестобалната система е дадено в Таблица 2.</w:t>
      </w:r>
    </w:p>
    <w:p w14:paraId="6FAC1D8A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38F62F18" w14:textId="77777777" w:rsidR="001137FB" w:rsidRPr="00055E71" w:rsidRDefault="00C211E2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</w:t>
      </w:r>
      <w:r w:rsidR="001137FB">
        <w:rPr>
          <w:color w:val="000000"/>
          <w:sz w:val="20"/>
          <w:szCs w:val="20"/>
        </w:rPr>
        <w:t xml:space="preserve"> </w:t>
      </w:r>
      <w:r w:rsidR="00535F7C">
        <w:rPr>
          <w:color w:val="000000"/>
          <w:sz w:val="20"/>
          <w:szCs w:val="20"/>
        </w:rPr>
        <w:t>Таблица 2</w:t>
      </w:r>
      <w:r w:rsidR="001137FB" w:rsidRPr="00055E71">
        <w:rPr>
          <w:color w:val="000000"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89"/>
        <w:gridCol w:w="3260"/>
      </w:tblGrid>
      <w:tr w:rsidR="001137FB" w:rsidRPr="00055E71" w14:paraId="759573DD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7E37" w14:textId="77777777" w:rsidR="001137FB" w:rsidRPr="00C211E2" w:rsidRDefault="001137FB" w:rsidP="00435142">
            <w:pPr>
              <w:pStyle w:val="ListBullet3"/>
              <w:spacing w:before="60" w:after="60"/>
              <w:rPr>
                <w:b/>
              </w:rPr>
            </w:pPr>
            <w:r w:rsidRPr="00C211E2">
              <w:rPr>
                <w:b/>
              </w:rPr>
              <w:t>Брой 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D4B" w14:textId="77777777" w:rsidR="001137FB" w:rsidRPr="00C211E2" w:rsidRDefault="001137FB" w:rsidP="00435142">
            <w:pPr>
              <w:pStyle w:val="ListBullet3"/>
              <w:spacing w:before="60" w:after="60"/>
              <w:ind w:firstLine="0"/>
              <w:rPr>
                <w:b/>
              </w:rPr>
            </w:pPr>
            <w:r w:rsidRPr="00C211E2">
              <w:rPr>
                <w:b/>
              </w:rPr>
              <w:t>Оценка по шестобалната система</w:t>
            </w:r>
          </w:p>
        </w:tc>
      </w:tr>
      <w:tr w:rsidR="001137FB" w:rsidRPr="00055E71" w14:paraId="64474B52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DB9A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0 – 20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4F3A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Слаб 2 (F)</w:t>
            </w:r>
          </w:p>
        </w:tc>
      </w:tr>
      <w:tr w:rsidR="001137FB" w:rsidRPr="00055E71" w14:paraId="1D6BD6B8" w14:textId="77777777" w:rsidTr="00C211E2">
        <w:trPr>
          <w:trHeight w:val="36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79A2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20 – 39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0476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Слаб 2 (FX)</w:t>
            </w:r>
          </w:p>
        </w:tc>
      </w:tr>
      <w:tr w:rsidR="001137FB" w:rsidRPr="00055E71" w14:paraId="03C2BC56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1EFE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40 – 49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E16B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Среден 3,00 (E)</w:t>
            </w:r>
          </w:p>
        </w:tc>
      </w:tr>
      <w:tr w:rsidR="001137FB" w:rsidRPr="00055E71" w14:paraId="0CA2379D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E963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50 – 59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5302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Среден 3,00 (D)</w:t>
            </w:r>
          </w:p>
        </w:tc>
      </w:tr>
      <w:tr w:rsidR="001137FB" w:rsidRPr="00055E71" w14:paraId="561D3C05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4B3D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60 – 69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4EC3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Добър 4,00 (C)</w:t>
            </w:r>
          </w:p>
        </w:tc>
      </w:tr>
      <w:tr w:rsidR="001137FB" w:rsidRPr="00055E71" w14:paraId="40477E26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79F6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70 – 84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ACA7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Мн. добър 5,00 (B)</w:t>
            </w:r>
          </w:p>
        </w:tc>
      </w:tr>
      <w:tr w:rsidR="001137FB" w:rsidRPr="00055E71" w14:paraId="77D6452E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5ED6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85 – 100</w:t>
            </w:r>
            <w:r w:rsidR="00435142" w:rsidRPr="00435142">
              <w:t xml:space="preserve"> 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E1D9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Отличен 6,00 (A)</w:t>
            </w:r>
          </w:p>
        </w:tc>
      </w:tr>
    </w:tbl>
    <w:p w14:paraId="7228DF95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5164A4C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632D0020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48A0C" w14:textId="77777777" w:rsidR="00EC568D" w:rsidRDefault="00EC568D">
      <w:r>
        <w:separator/>
      </w:r>
    </w:p>
  </w:endnote>
  <w:endnote w:type="continuationSeparator" w:id="0">
    <w:p w14:paraId="6A4949D2" w14:textId="77777777" w:rsidR="00EC568D" w:rsidRDefault="00E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E529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312EB0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B0903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5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35A783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01D0D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BDBF8E" wp14:editId="676A6A0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1177781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0C506C67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045B6B6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85799" w14:textId="77777777" w:rsidR="00EC568D" w:rsidRDefault="00EC568D">
      <w:r>
        <w:separator/>
      </w:r>
    </w:p>
  </w:footnote>
  <w:footnote w:type="continuationSeparator" w:id="0">
    <w:p w14:paraId="5490AC70" w14:textId="77777777" w:rsidR="00EC568D" w:rsidRDefault="00E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F0A0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F74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67A04FEF" wp14:editId="0C27695B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3F3FA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C797E4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BEE1B66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089DEBF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018041" wp14:editId="57A2204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D729A1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110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0F3A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06AFA"/>
    <w:rsid w:val="00210C16"/>
    <w:rsid w:val="00225B2F"/>
    <w:rsid w:val="00226264"/>
    <w:rsid w:val="00254BE3"/>
    <w:rsid w:val="0026183D"/>
    <w:rsid w:val="00262A8C"/>
    <w:rsid w:val="002659A2"/>
    <w:rsid w:val="00270FC2"/>
    <w:rsid w:val="0027585F"/>
    <w:rsid w:val="00277708"/>
    <w:rsid w:val="002910DF"/>
    <w:rsid w:val="00292276"/>
    <w:rsid w:val="00295F4D"/>
    <w:rsid w:val="002A0C32"/>
    <w:rsid w:val="002B1FE0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6F03"/>
    <w:rsid w:val="00357F9D"/>
    <w:rsid w:val="00360992"/>
    <w:rsid w:val="00363CFD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6255"/>
    <w:rsid w:val="003A7FB3"/>
    <w:rsid w:val="003B1C7D"/>
    <w:rsid w:val="003B2713"/>
    <w:rsid w:val="003B4192"/>
    <w:rsid w:val="003C015D"/>
    <w:rsid w:val="003C3FB9"/>
    <w:rsid w:val="003C4F8C"/>
    <w:rsid w:val="003E1D76"/>
    <w:rsid w:val="003E5398"/>
    <w:rsid w:val="00406C69"/>
    <w:rsid w:val="0041572D"/>
    <w:rsid w:val="00415FFA"/>
    <w:rsid w:val="004207E8"/>
    <w:rsid w:val="0042085D"/>
    <w:rsid w:val="00421FE0"/>
    <w:rsid w:val="0043301A"/>
    <w:rsid w:val="00435142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1D6"/>
    <w:rsid w:val="004E7562"/>
    <w:rsid w:val="004E75A8"/>
    <w:rsid w:val="004E7AEE"/>
    <w:rsid w:val="005100F8"/>
    <w:rsid w:val="00525148"/>
    <w:rsid w:val="00530177"/>
    <w:rsid w:val="00535F7C"/>
    <w:rsid w:val="00536401"/>
    <w:rsid w:val="00541B19"/>
    <w:rsid w:val="0055255B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B44B7"/>
    <w:rsid w:val="006E0C08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6FFF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1C71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4075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7FA"/>
    <w:rsid w:val="00901DD0"/>
    <w:rsid w:val="0090692B"/>
    <w:rsid w:val="009200B5"/>
    <w:rsid w:val="009334D6"/>
    <w:rsid w:val="00934C21"/>
    <w:rsid w:val="009368B3"/>
    <w:rsid w:val="00940B5A"/>
    <w:rsid w:val="00951D6F"/>
    <w:rsid w:val="00957966"/>
    <w:rsid w:val="00962B67"/>
    <w:rsid w:val="00976EEE"/>
    <w:rsid w:val="00980F23"/>
    <w:rsid w:val="009838F4"/>
    <w:rsid w:val="00983D98"/>
    <w:rsid w:val="009870EA"/>
    <w:rsid w:val="00993C0D"/>
    <w:rsid w:val="009962C7"/>
    <w:rsid w:val="0099681E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5E0D"/>
    <w:rsid w:val="00A7628C"/>
    <w:rsid w:val="00A8182C"/>
    <w:rsid w:val="00A84386"/>
    <w:rsid w:val="00A8571E"/>
    <w:rsid w:val="00A922E1"/>
    <w:rsid w:val="00A95DDD"/>
    <w:rsid w:val="00A96018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940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2A2C"/>
    <w:rsid w:val="00BE6CBE"/>
    <w:rsid w:val="00BF35E5"/>
    <w:rsid w:val="00BF7FB2"/>
    <w:rsid w:val="00C05281"/>
    <w:rsid w:val="00C06EE6"/>
    <w:rsid w:val="00C12940"/>
    <w:rsid w:val="00C15E98"/>
    <w:rsid w:val="00C16374"/>
    <w:rsid w:val="00C201F5"/>
    <w:rsid w:val="00C211E2"/>
    <w:rsid w:val="00C21B49"/>
    <w:rsid w:val="00C32942"/>
    <w:rsid w:val="00C353D1"/>
    <w:rsid w:val="00C36B99"/>
    <w:rsid w:val="00C36FF6"/>
    <w:rsid w:val="00C44E1A"/>
    <w:rsid w:val="00C57F3C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05EC"/>
    <w:rsid w:val="00D02EFC"/>
    <w:rsid w:val="00D102C8"/>
    <w:rsid w:val="00D20005"/>
    <w:rsid w:val="00D27B6A"/>
    <w:rsid w:val="00D30ABE"/>
    <w:rsid w:val="00D34C4C"/>
    <w:rsid w:val="00D34C70"/>
    <w:rsid w:val="00D41477"/>
    <w:rsid w:val="00D4416E"/>
    <w:rsid w:val="00D51C36"/>
    <w:rsid w:val="00D55D2A"/>
    <w:rsid w:val="00D714F5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E493B"/>
    <w:rsid w:val="00DF598B"/>
    <w:rsid w:val="00E00A0D"/>
    <w:rsid w:val="00E0161D"/>
    <w:rsid w:val="00E06483"/>
    <w:rsid w:val="00E06F6A"/>
    <w:rsid w:val="00E122DC"/>
    <w:rsid w:val="00E22235"/>
    <w:rsid w:val="00E22A98"/>
    <w:rsid w:val="00E244A6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C568D"/>
    <w:rsid w:val="00ED02D7"/>
    <w:rsid w:val="00ED09C1"/>
    <w:rsid w:val="00EE1741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6399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BC7CF1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rchivo.uc3m.es/bitstream/handle/10016/21679/pfc_patricia_de-andres_san-felipe_2015.pdf?sequence=2&amp;isAllowed=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pmforum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ject.bg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652A09-45BF-4585-80E7-ED2CC7B4C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12</cp:revision>
  <cp:lastPrinted>2020-02-21T14:00:00Z</cp:lastPrinted>
  <dcterms:created xsi:type="dcterms:W3CDTF">2020-06-12T05:20:00Z</dcterms:created>
  <dcterms:modified xsi:type="dcterms:W3CDTF">2021-11-21T09:39:00Z</dcterms:modified>
</cp:coreProperties>
</file>