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6F6477" w:rsidRDefault="003570AA" w:rsidP="003570AA">
      <w:pPr>
        <w:autoSpaceDE w:val="0"/>
        <w:autoSpaceDN w:val="0"/>
        <w:adjustRightInd w:val="0"/>
        <w:rPr>
          <w:sz w:val="20"/>
          <w:szCs w:val="20"/>
          <w:lang w:val="en-US"/>
        </w:rPr>
      </w:pPr>
      <w:bookmarkStart w:id="0" w:name="_GoBack"/>
      <w:bookmarkEnd w:id="0"/>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9F02C1" w:rsidRPr="009F02C1">
        <w:rPr>
          <w:sz w:val="20"/>
          <w:szCs w:val="20"/>
          <w:lang w:val="en-US"/>
        </w:rPr>
        <w:t>BACHELOR</w:t>
      </w:r>
    </w:p>
    <w:p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title</w:t>
      </w:r>
      <w:proofErr w:type="spellEnd"/>
      <w:r w:rsidRPr="009673E0">
        <w:rPr>
          <w:b/>
          <w:sz w:val="20"/>
          <w:szCs w:val="20"/>
        </w:rPr>
        <w:t>:</w:t>
      </w:r>
      <w:r w:rsidR="009673E0" w:rsidRPr="009673E0">
        <w:rPr>
          <w:b/>
          <w:sz w:val="20"/>
          <w:szCs w:val="20"/>
          <w:lang w:val="en-US"/>
        </w:rPr>
        <w:t xml:space="preserve"> </w:t>
      </w:r>
      <w:r w:rsidR="0051551E" w:rsidRPr="0051551E">
        <w:rPr>
          <w:i/>
          <w:sz w:val="20"/>
          <w:szCs w:val="20"/>
          <w:lang w:val="en-US"/>
        </w:rPr>
        <w:t>SALES MANAGEMENT IN THE POSTAL SERVICES</w:t>
      </w:r>
    </w:p>
    <w:p w:rsidR="004551B6" w:rsidRPr="0089748A"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9673E0" w:rsidRPr="009673E0">
        <w:rPr>
          <w:sz w:val="20"/>
          <w:szCs w:val="20"/>
        </w:rPr>
        <w:t xml:space="preserve"> </w:t>
      </w:r>
      <w:r w:rsidR="008D49D0">
        <w:rPr>
          <w:sz w:val="20"/>
          <w:szCs w:val="20"/>
          <w:lang w:val="en-US"/>
        </w:rPr>
        <w:t>B.44.066.3</w:t>
      </w:r>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51551E">
        <w:rPr>
          <w:i/>
          <w:sz w:val="20"/>
          <w:szCs w:val="20"/>
          <w:lang w:val="en"/>
        </w:rPr>
        <w:t>Optional</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51551E">
        <w:rPr>
          <w:i/>
          <w:sz w:val="20"/>
          <w:szCs w:val="20"/>
          <w:lang w:val="en-US"/>
        </w:rPr>
        <w:t>Ba</w:t>
      </w:r>
      <w:r w:rsidR="009673E0" w:rsidRPr="009673E0">
        <w:rPr>
          <w:i/>
          <w:sz w:val="20"/>
          <w:szCs w:val="20"/>
          <w:lang w:val="en-US"/>
        </w:rPr>
        <w:t>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51551E">
        <w:rPr>
          <w:i/>
          <w:sz w:val="20"/>
          <w:szCs w:val="20"/>
          <w:lang w:val="en-US"/>
        </w:rPr>
        <w:t>F</w:t>
      </w:r>
      <w:r w:rsidR="0051551E" w:rsidRPr="0051551E">
        <w:rPr>
          <w:i/>
          <w:sz w:val="20"/>
          <w:szCs w:val="20"/>
          <w:lang w:val="en-US"/>
        </w:rPr>
        <w:t>ourth</w:t>
      </w:r>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51551E">
        <w:rPr>
          <w:i/>
          <w:sz w:val="20"/>
          <w:szCs w:val="20"/>
          <w:lang w:val="en-US"/>
        </w:rPr>
        <w:t>S</w:t>
      </w:r>
      <w:r w:rsidR="0051551E" w:rsidRPr="0051551E">
        <w:rPr>
          <w:i/>
          <w:sz w:val="20"/>
          <w:szCs w:val="20"/>
          <w:lang w:val="en-US"/>
        </w:rPr>
        <w:t>eventh</w:t>
      </w:r>
      <w:r w:rsidRPr="009673E0">
        <w:rPr>
          <w:sz w:val="20"/>
          <w:szCs w:val="20"/>
        </w:rPr>
        <w:br/>
      </w: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51551E">
        <w:rPr>
          <w:i/>
          <w:sz w:val="20"/>
          <w:szCs w:val="20"/>
          <w:lang w:val="en-US"/>
        </w:rPr>
        <w:t>3</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89748A">
        <w:rPr>
          <w:i/>
          <w:sz w:val="20"/>
          <w:szCs w:val="20"/>
          <w:lang w:val="en-US"/>
        </w:rPr>
        <w:t>Assoc</w:t>
      </w:r>
      <w:r w:rsidR="009673E0" w:rsidRPr="009673E0">
        <w:rPr>
          <w:i/>
          <w:sz w:val="20"/>
          <w:szCs w:val="20"/>
          <w:lang w:val="en-US"/>
        </w:rPr>
        <w:t xml:space="preserve">. Prof. </w:t>
      </w:r>
      <w:r w:rsidR="0089748A">
        <w:rPr>
          <w:i/>
          <w:sz w:val="20"/>
          <w:szCs w:val="20"/>
          <w:lang w:val="en-US"/>
        </w:rPr>
        <w:t xml:space="preserve">Diana </w:t>
      </w:r>
      <w:proofErr w:type="spellStart"/>
      <w:r w:rsidR="0089748A">
        <w:rPr>
          <w:i/>
          <w:sz w:val="20"/>
          <w:szCs w:val="20"/>
          <w:lang w:val="en-US"/>
        </w:rPr>
        <w:t>Ilieva</w:t>
      </w:r>
      <w:proofErr w:type="spellEnd"/>
      <w:r w:rsidR="0089748A">
        <w:rPr>
          <w:i/>
          <w:sz w:val="20"/>
          <w:szCs w:val="20"/>
          <w:lang w:val="en-US"/>
        </w:rPr>
        <w:t>, Ph</w:t>
      </w:r>
      <w:r w:rsidR="009673E0" w:rsidRPr="009673E0">
        <w:rPr>
          <w:i/>
          <w:sz w:val="20"/>
          <w:szCs w:val="20"/>
          <w:lang w:val="en-US"/>
        </w:rPr>
        <w:t>D</w:t>
      </w:r>
      <w:r w:rsidR="009673E0" w:rsidRPr="000D4E1D">
        <w:rPr>
          <w:sz w:val="20"/>
          <w:szCs w:val="20"/>
        </w:rPr>
        <w:t xml:space="preserve"> </w:t>
      </w:r>
      <w:r w:rsidRPr="000D4E1D">
        <w:rPr>
          <w:sz w:val="20"/>
          <w:szCs w:val="20"/>
        </w:rPr>
        <w:br/>
      </w:r>
      <w:r w:rsidRPr="0089748A">
        <w:rPr>
          <w:b/>
          <w:sz w:val="20"/>
          <w:szCs w:val="20"/>
        </w:rPr>
        <w:t>9.</w:t>
      </w:r>
      <w:r w:rsidR="0025484D" w:rsidRPr="0089748A">
        <w:rPr>
          <w:b/>
          <w:sz w:val="20"/>
          <w:szCs w:val="20"/>
        </w:rPr>
        <w:t xml:space="preserve"> </w:t>
      </w:r>
      <w:proofErr w:type="spellStart"/>
      <w:r w:rsidRPr="0089748A">
        <w:rPr>
          <w:b/>
          <w:sz w:val="20"/>
          <w:szCs w:val="20"/>
        </w:rPr>
        <w:t>Course</w:t>
      </w:r>
      <w:proofErr w:type="spellEnd"/>
      <w:r w:rsidRPr="0089748A">
        <w:rPr>
          <w:b/>
          <w:sz w:val="20"/>
          <w:szCs w:val="20"/>
        </w:rPr>
        <w:t xml:space="preserve"> </w:t>
      </w:r>
      <w:proofErr w:type="spellStart"/>
      <w:r w:rsidRPr="0089748A">
        <w:rPr>
          <w:b/>
          <w:sz w:val="20"/>
          <w:szCs w:val="20"/>
        </w:rPr>
        <w:t>learning</w:t>
      </w:r>
      <w:proofErr w:type="spellEnd"/>
      <w:r w:rsidRPr="0089748A">
        <w:rPr>
          <w:b/>
          <w:sz w:val="20"/>
          <w:szCs w:val="20"/>
        </w:rPr>
        <w:t xml:space="preserve"> </w:t>
      </w:r>
      <w:proofErr w:type="spellStart"/>
      <w:r w:rsidRPr="0089748A">
        <w:rPr>
          <w:b/>
          <w:sz w:val="20"/>
          <w:szCs w:val="20"/>
        </w:rPr>
        <w:t>outcomes</w:t>
      </w:r>
      <w:proofErr w:type="spellEnd"/>
      <w:r w:rsidRPr="0089748A">
        <w:rPr>
          <w:b/>
          <w:sz w:val="20"/>
          <w:szCs w:val="20"/>
        </w:rPr>
        <w:t>:</w:t>
      </w:r>
    </w:p>
    <w:p w:rsidR="0089748A" w:rsidRPr="0089748A" w:rsidRDefault="0089748A" w:rsidP="0089748A">
      <w:pPr>
        <w:autoSpaceDE w:val="0"/>
        <w:autoSpaceDN w:val="0"/>
        <w:adjustRightInd w:val="0"/>
        <w:ind w:firstLine="284"/>
        <w:jc w:val="both"/>
        <w:rPr>
          <w:sz w:val="20"/>
          <w:szCs w:val="20"/>
          <w:lang w:val="en-US"/>
        </w:rPr>
      </w:pPr>
      <w:r w:rsidRPr="0089748A">
        <w:rPr>
          <w:i/>
          <w:iCs/>
          <w:sz w:val="20"/>
          <w:szCs w:val="20"/>
          <w:lang w:val="en-US"/>
        </w:rPr>
        <w:t>The aim</w:t>
      </w:r>
      <w:r w:rsidRPr="0089748A">
        <w:rPr>
          <w:sz w:val="20"/>
          <w:szCs w:val="20"/>
          <w:lang w:val="en-US"/>
        </w:rPr>
        <w:t xml:space="preserve"> of the course is for students to gain systematic knowledge of the place and role of the postal services in our national economics. Special attention is paid to the </w:t>
      </w:r>
      <w:bookmarkStart w:id="1" w:name="_Hlk81731311"/>
      <w:r w:rsidRPr="0089748A">
        <w:rPr>
          <w:sz w:val="20"/>
          <w:szCs w:val="20"/>
          <w:lang w:val="en-US"/>
        </w:rPr>
        <w:t xml:space="preserve">sales management </w:t>
      </w:r>
      <w:bookmarkEnd w:id="1"/>
      <w:r w:rsidRPr="0089748A">
        <w:rPr>
          <w:sz w:val="20"/>
          <w:szCs w:val="20"/>
          <w:lang w:val="en-US"/>
        </w:rPr>
        <w:t>by structural types according to the different types of specializations, highlighting the specifics of postal services. An important emphasis is placed on the problems related to personnel management - training, evaluation and control of sales staff, and guidelines for its selection are considered.</w:t>
      </w:r>
    </w:p>
    <w:p w:rsidR="0089748A" w:rsidRPr="0089748A" w:rsidRDefault="0089748A" w:rsidP="0089748A">
      <w:pPr>
        <w:autoSpaceDE w:val="0"/>
        <w:autoSpaceDN w:val="0"/>
        <w:adjustRightInd w:val="0"/>
        <w:ind w:firstLine="284"/>
        <w:jc w:val="both"/>
        <w:rPr>
          <w:sz w:val="20"/>
          <w:szCs w:val="20"/>
          <w:lang w:val="en-US"/>
        </w:rPr>
      </w:pPr>
      <w:r w:rsidRPr="0089748A">
        <w:rPr>
          <w:sz w:val="20"/>
          <w:szCs w:val="20"/>
          <w:lang w:val="en-US"/>
        </w:rPr>
        <w:t>Students who have completed their training in the discipline must acquire:</w:t>
      </w:r>
    </w:p>
    <w:p w:rsidR="0089748A" w:rsidRPr="0089748A" w:rsidRDefault="0089748A" w:rsidP="0089748A">
      <w:pPr>
        <w:autoSpaceDE w:val="0"/>
        <w:autoSpaceDN w:val="0"/>
        <w:adjustRightInd w:val="0"/>
        <w:ind w:firstLine="284"/>
        <w:jc w:val="both"/>
        <w:rPr>
          <w:sz w:val="20"/>
          <w:szCs w:val="20"/>
          <w:lang w:val="en-US"/>
        </w:rPr>
      </w:pPr>
      <w:r w:rsidRPr="0089748A">
        <w:rPr>
          <w:sz w:val="20"/>
          <w:szCs w:val="20"/>
          <w:lang w:val="en-US"/>
        </w:rPr>
        <w:t xml:space="preserve"> </w:t>
      </w:r>
      <w:r w:rsidRPr="0089748A">
        <w:rPr>
          <w:i/>
          <w:iCs/>
          <w:sz w:val="20"/>
          <w:szCs w:val="20"/>
          <w:lang w:val="en-US"/>
        </w:rPr>
        <w:t>Basic knowledge</w:t>
      </w:r>
      <w:r w:rsidRPr="0089748A">
        <w:rPr>
          <w:sz w:val="20"/>
          <w:szCs w:val="20"/>
          <w:lang w:val="en-US"/>
        </w:rPr>
        <w:t xml:space="preserve"> of the goal setting and integration of the functional strategies in the companies offering postal services. In addition, knowledge is formed on nature and specifics of the sales management of postal services, as well as of the determining factors in choosing a courier operator.</w:t>
      </w:r>
    </w:p>
    <w:p w:rsidR="0089748A" w:rsidRPr="0089748A" w:rsidRDefault="0089748A" w:rsidP="0089748A">
      <w:pPr>
        <w:autoSpaceDE w:val="0"/>
        <w:autoSpaceDN w:val="0"/>
        <w:adjustRightInd w:val="0"/>
        <w:ind w:firstLine="284"/>
        <w:jc w:val="both"/>
        <w:rPr>
          <w:sz w:val="20"/>
          <w:szCs w:val="20"/>
          <w:lang w:val="en-US"/>
        </w:rPr>
      </w:pPr>
      <w:r w:rsidRPr="0089748A">
        <w:rPr>
          <w:i/>
          <w:iCs/>
          <w:sz w:val="20"/>
          <w:szCs w:val="20"/>
          <w:lang w:val="en-US"/>
        </w:rPr>
        <w:t>Practical skills</w:t>
      </w:r>
      <w:r w:rsidRPr="0089748A">
        <w:rPr>
          <w:sz w:val="20"/>
          <w:szCs w:val="20"/>
          <w:lang w:val="en-US"/>
        </w:rPr>
        <w:t xml:space="preserve"> for analyzing cases requiring a differentiated approach to the different sales types and sales quotas, as well as for applying methods for sales forecasting and quota management. At the end of the lecture course, students are expected to have acquired practical skills for applying the methodology for defining the price of the universal postal service.</w:t>
      </w:r>
    </w:p>
    <w:p w:rsidR="0089748A" w:rsidRPr="0089748A" w:rsidRDefault="0089748A" w:rsidP="0089748A">
      <w:pPr>
        <w:autoSpaceDE w:val="0"/>
        <w:autoSpaceDN w:val="0"/>
        <w:adjustRightInd w:val="0"/>
        <w:ind w:firstLine="284"/>
        <w:jc w:val="both"/>
        <w:rPr>
          <w:sz w:val="20"/>
          <w:szCs w:val="20"/>
          <w:lang w:val="en-US"/>
        </w:rPr>
      </w:pPr>
      <w:r w:rsidRPr="0089748A">
        <w:rPr>
          <w:i/>
          <w:iCs/>
          <w:sz w:val="20"/>
          <w:szCs w:val="20"/>
          <w:lang w:val="en-US"/>
        </w:rPr>
        <w:t>Competencies:</w:t>
      </w:r>
      <w:r w:rsidRPr="0089748A">
        <w:rPr>
          <w:sz w:val="20"/>
          <w:szCs w:val="20"/>
          <w:lang w:val="en-US"/>
        </w:rPr>
        <w:t xml:space="preserve"> Successfully completed the course students must have acquired knowledge of approaches to determine the needs of consumers, their rights and obligations; of the interrelation between price and quality of the universal postal service in Bulgaria, of the effective management of the trade personnel and the optimal use of the </w:t>
      </w:r>
      <w:proofErr w:type="spellStart"/>
      <w:r w:rsidRPr="0089748A">
        <w:rPr>
          <w:sz w:val="20"/>
          <w:szCs w:val="20"/>
          <w:lang w:val="en-US"/>
        </w:rPr>
        <w:t>labour</w:t>
      </w:r>
      <w:proofErr w:type="spellEnd"/>
      <w:r w:rsidRPr="0089748A">
        <w:rPr>
          <w:sz w:val="20"/>
          <w:szCs w:val="20"/>
          <w:lang w:val="en-US"/>
        </w:rPr>
        <w:t xml:space="preserve"> resources; of the methods for planning, analyzing and evaluating postal services sales, as well as of the basic guidelines for the management and price competition on the market of long-distance and international courier services.</w:t>
      </w:r>
    </w:p>
    <w:p w:rsidR="003570AA" w:rsidRPr="0089748A" w:rsidRDefault="003570AA" w:rsidP="005542C6">
      <w:pPr>
        <w:autoSpaceDE w:val="0"/>
        <w:autoSpaceDN w:val="0"/>
        <w:adjustRightInd w:val="0"/>
        <w:jc w:val="both"/>
        <w:rPr>
          <w:sz w:val="20"/>
          <w:szCs w:val="20"/>
        </w:rPr>
      </w:pPr>
      <w:r w:rsidRPr="0089748A">
        <w:rPr>
          <w:rStyle w:val="shorttext"/>
          <w:b/>
          <w:sz w:val="20"/>
          <w:szCs w:val="20"/>
          <w:lang w:val="en-GB"/>
        </w:rPr>
        <w:t>10.</w:t>
      </w:r>
      <w:r w:rsidR="0025484D" w:rsidRPr="0089748A">
        <w:rPr>
          <w:rStyle w:val="shorttext"/>
          <w:b/>
          <w:sz w:val="20"/>
          <w:szCs w:val="20"/>
        </w:rPr>
        <w:t xml:space="preserve"> </w:t>
      </w:r>
      <w:proofErr w:type="spellStart"/>
      <w:r w:rsidRPr="0089748A">
        <w:rPr>
          <w:rStyle w:val="shorttext"/>
          <w:b/>
          <w:sz w:val="20"/>
          <w:szCs w:val="20"/>
        </w:rPr>
        <w:t>Teaching</w:t>
      </w:r>
      <w:proofErr w:type="spellEnd"/>
      <w:r w:rsidR="004772C4" w:rsidRPr="0089748A">
        <w:rPr>
          <w:rStyle w:val="shorttext"/>
          <w:b/>
          <w:sz w:val="20"/>
          <w:szCs w:val="20"/>
        </w:rPr>
        <w:t xml:space="preserve"> </w:t>
      </w:r>
      <w:proofErr w:type="spellStart"/>
      <w:r w:rsidRPr="0089748A">
        <w:rPr>
          <w:rStyle w:val="shorttext"/>
          <w:b/>
          <w:sz w:val="20"/>
          <w:szCs w:val="20"/>
        </w:rPr>
        <w:t>methods</w:t>
      </w:r>
      <w:proofErr w:type="spellEnd"/>
      <w:r w:rsidRPr="0089748A">
        <w:rPr>
          <w:rStyle w:val="shorttext"/>
          <w:b/>
          <w:sz w:val="20"/>
          <w:szCs w:val="20"/>
          <w:lang w:val="en-GB"/>
        </w:rPr>
        <w:t>:</w:t>
      </w:r>
    </w:p>
    <w:p w:rsidR="0051551E" w:rsidRPr="0051551E" w:rsidRDefault="0051551E" w:rsidP="0051551E">
      <w:pPr>
        <w:ind w:firstLine="284"/>
        <w:jc w:val="both"/>
        <w:rPr>
          <w:sz w:val="20"/>
          <w:szCs w:val="20"/>
          <w:lang w:val="en-US"/>
        </w:rPr>
      </w:pPr>
      <w:r w:rsidRPr="0089748A">
        <w:rPr>
          <w:sz w:val="20"/>
          <w:szCs w:val="20"/>
          <w:lang w:val="ru-RU"/>
        </w:rPr>
        <w:t>The lectures are conducted in the classical</w:t>
      </w:r>
      <w:r w:rsidRPr="0051551E">
        <w:rPr>
          <w:sz w:val="20"/>
          <w:szCs w:val="20"/>
          <w:lang w:val="ru-RU"/>
        </w:rPr>
        <w:t xml:space="preserve"> way as the students get acquainted with the material. The statements are illustrated with examples that make it easier for students to work in the seminars. The lectures are illustrated with graphic and video material, which is introduced through presentations using a multimedia projector and supplemented with examples in a concrete real implementation.</w:t>
      </w:r>
    </w:p>
    <w:p w:rsidR="00EE3A59" w:rsidRDefault="003570AA" w:rsidP="0051551E">
      <w:pPr>
        <w:jc w:val="both"/>
        <w:rPr>
          <w:b/>
          <w:sz w:val="20"/>
          <w:szCs w:val="20"/>
          <w:lang w:val="en-US"/>
        </w:rPr>
      </w:pPr>
      <w:r w:rsidRPr="000D4E1D">
        <w:rPr>
          <w:b/>
          <w:sz w:val="20"/>
          <w:szCs w:val="20"/>
          <w:lang w:val="en-US"/>
        </w:rPr>
        <w:t xml:space="preserve">11. Prerequisites: </w:t>
      </w:r>
    </w:p>
    <w:p w:rsidR="007C6C2B" w:rsidRPr="0089748A" w:rsidRDefault="004551B6" w:rsidP="007C6C2B">
      <w:pPr>
        <w:ind w:firstLine="284"/>
        <w:jc w:val="both"/>
        <w:rPr>
          <w:sz w:val="20"/>
          <w:szCs w:val="20"/>
          <w:lang w:val="en-US"/>
        </w:rPr>
      </w:pPr>
      <w:r w:rsidRPr="004551B6">
        <w:rPr>
          <w:i/>
          <w:sz w:val="20"/>
          <w:szCs w:val="20"/>
          <w:lang w:val="en-US"/>
        </w:rPr>
        <w:t>Students should have a thorough knowledge</w:t>
      </w:r>
      <w:r w:rsidRPr="004551B6">
        <w:rPr>
          <w:sz w:val="20"/>
          <w:szCs w:val="20"/>
          <w:lang w:val="en-US"/>
        </w:rPr>
        <w:t xml:space="preserve"> of </w:t>
      </w:r>
      <w:r w:rsidR="0051551E" w:rsidRPr="0051551E">
        <w:rPr>
          <w:sz w:val="20"/>
          <w:szCs w:val="20"/>
          <w:lang w:val="en-US"/>
        </w:rPr>
        <w:t xml:space="preserve">Quality </w:t>
      </w:r>
      <w:r w:rsidR="004511D1" w:rsidRPr="0051551E">
        <w:rPr>
          <w:sz w:val="20"/>
          <w:szCs w:val="20"/>
          <w:lang w:val="en-US"/>
        </w:rPr>
        <w:t>M</w:t>
      </w:r>
      <w:r w:rsidR="0051551E" w:rsidRPr="0051551E">
        <w:rPr>
          <w:sz w:val="20"/>
          <w:szCs w:val="20"/>
          <w:lang w:val="en-US"/>
        </w:rPr>
        <w:t xml:space="preserve">anagement </w:t>
      </w:r>
      <w:r w:rsidR="004511D1" w:rsidRPr="0051551E">
        <w:rPr>
          <w:sz w:val="20"/>
          <w:szCs w:val="20"/>
          <w:lang w:val="en-US"/>
        </w:rPr>
        <w:t>S</w:t>
      </w:r>
      <w:r w:rsidR="0051551E" w:rsidRPr="0051551E">
        <w:rPr>
          <w:sz w:val="20"/>
          <w:szCs w:val="20"/>
          <w:lang w:val="en-US"/>
        </w:rPr>
        <w:t xml:space="preserve">ystems in </w:t>
      </w:r>
      <w:r w:rsidR="004511D1" w:rsidRPr="0051551E">
        <w:rPr>
          <w:sz w:val="20"/>
          <w:szCs w:val="20"/>
          <w:lang w:val="en-US"/>
        </w:rPr>
        <w:t>C</w:t>
      </w:r>
      <w:r w:rsidR="0051551E" w:rsidRPr="0051551E">
        <w:rPr>
          <w:sz w:val="20"/>
          <w:szCs w:val="20"/>
          <w:lang w:val="en-US"/>
        </w:rPr>
        <w:t xml:space="preserve">ommunications, </w:t>
      </w:r>
      <w:r w:rsidR="00F00B67" w:rsidRPr="00F00B67">
        <w:rPr>
          <w:sz w:val="20"/>
          <w:szCs w:val="20"/>
          <w:lang w:val="en-US"/>
        </w:rPr>
        <w:t>Quality and Monitoring Standards in Communications</w:t>
      </w:r>
      <w:r w:rsidR="0051551E" w:rsidRPr="0051551E">
        <w:rPr>
          <w:sz w:val="20"/>
          <w:szCs w:val="20"/>
          <w:lang w:val="en-US"/>
        </w:rPr>
        <w:t xml:space="preserve">, Economics of </w:t>
      </w:r>
      <w:r w:rsidR="004511D1" w:rsidRPr="0051551E">
        <w:rPr>
          <w:sz w:val="20"/>
          <w:szCs w:val="20"/>
          <w:lang w:val="en-US"/>
        </w:rPr>
        <w:t>C</w:t>
      </w:r>
      <w:r w:rsidR="0051551E" w:rsidRPr="0051551E">
        <w:rPr>
          <w:sz w:val="20"/>
          <w:szCs w:val="20"/>
          <w:lang w:val="en-US"/>
        </w:rPr>
        <w:t xml:space="preserve">ommunications, Conventional and </w:t>
      </w:r>
      <w:r w:rsidR="004511D1" w:rsidRPr="0051551E">
        <w:rPr>
          <w:sz w:val="20"/>
          <w:szCs w:val="20"/>
          <w:lang w:val="en-US"/>
        </w:rPr>
        <w:t>D</w:t>
      </w:r>
      <w:r w:rsidR="0051551E" w:rsidRPr="0051551E">
        <w:rPr>
          <w:sz w:val="20"/>
          <w:szCs w:val="20"/>
          <w:lang w:val="en-US"/>
        </w:rPr>
        <w:t xml:space="preserve">igital </w:t>
      </w:r>
      <w:r w:rsidR="004511D1" w:rsidRPr="0051551E">
        <w:rPr>
          <w:sz w:val="20"/>
          <w:szCs w:val="20"/>
          <w:lang w:val="en-US"/>
        </w:rPr>
        <w:t>M</w:t>
      </w:r>
      <w:r w:rsidR="0051551E" w:rsidRPr="0051551E">
        <w:rPr>
          <w:sz w:val="20"/>
          <w:szCs w:val="20"/>
          <w:lang w:val="en-US"/>
        </w:rPr>
        <w:t xml:space="preserve">arketing, Organization and </w:t>
      </w:r>
      <w:r w:rsidR="004511D1" w:rsidRPr="0051551E">
        <w:rPr>
          <w:sz w:val="20"/>
          <w:szCs w:val="20"/>
          <w:lang w:val="en-US"/>
        </w:rPr>
        <w:t>M</w:t>
      </w:r>
      <w:r w:rsidR="0051551E" w:rsidRPr="0051551E">
        <w:rPr>
          <w:sz w:val="20"/>
          <w:szCs w:val="20"/>
          <w:lang w:val="en-US"/>
        </w:rPr>
        <w:t xml:space="preserve">anagement </w:t>
      </w:r>
      <w:r w:rsidR="0051551E" w:rsidRPr="0089748A">
        <w:rPr>
          <w:sz w:val="20"/>
          <w:szCs w:val="20"/>
          <w:lang w:val="en-US"/>
        </w:rPr>
        <w:t xml:space="preserve">of </w:t>
      </w:r>
      <w:r w:rsidR="004511D1" w:rsidRPr="0089748A">
        <w:rPr>
          <w:sz w:val="20"/>
          <w:szCs w:val="20"/>
          <w:lang w:val="en-US"/>
        </w:rPr>
        <w:t>P</w:t>
      </w:r>
      <w:r w:rsidR="0051551E" w:rsidRPr="0089748A">
        <w:rPr>
          <w:sz w:val="20"/>
          <w:szCs w:val="20"/>
          <w:lang w:val="en-US"/>
        </w:rPr>
        <w:t xml:space="preserve">ostal </w:t>
      </w:r>
      <w:r w:rsidR="004511D1" w:rsidRPr="0089748A">
        <w:rPr>
          <w:sz w:val="20"/>
          <w:szCs w:val="20"/>
          <w:lang w:val="en-US"/>
        </w:rPr>
        <w:t>S</w:t>
      </w:r>
      <w:r w:rsidR="0051551E" w:rsidRPr="0089748A">
        <w:rPr>
          <w:sz w:val="20"/>
          <w:szCs w:val="20"/>
          <w:lang w:val="en-US"/>
        </w:rPr>
        <w:t xml:space="preserve">ervices, Logistics </w:t>
      </w:r>
      <w:r w:rsidR="004511D1" w:rsidRPr="0089748A">
        <w:rPr>
          <w:sz w:val="20"/>
          <w:szCs w:val="20"/>
          <w:lang w:val="en-US"/>
        </w:rPr>
        <w:t>M</w:t>
      </w:r>
      <w:r w:rsidR="0051551E" w:rsidRPr="0089748A">
        <w:rPr>
          <w:sz w:val="20"/>
          <w:szCs w:val="20"/>
          <w:lang w:val="en-US"/>
        </w:rPr>
        <w:t xml:space="preserve">anagement in </w:t>
      </w:r>
      <w:r w:rsidR="004511D1" w:rsidRPr="0089748A">
        <w:rPr>
          <w:sz w:val="20"/>
          <w:szCs w:val="20"/>
          <w:lang w:val="en-US"/>
        </w:rPr>
        <w:t>C</w:t>
      </w:r>
      <w:r w:rsidR="0051551E" w:rsidRPr="0089748A">
        <w:rPr>
          <w:sz w:val="20"/>
          <w:szCs w:val="20"/>
          <w:lang w:val="en-US"/>
        </w:rPr>
        <w:t xml:space="preserve">ommunications, Business </w:t>
      </w:r>
      <w:r w:rsidR="004511D1" w:rsidRPr="0089748A">
        <w:rPr>
          <w:sz w:val="20"/>
          <w:szCs w:val="20"/>
          <w:lang w:val="en-US"/>
        </w:rPr>
        <w:t>C</w:t>
      </w:r>
      <w:r w:rsidR="0051551E" w:rsidRPr="0089748A">
        <w:rPr>
          <w:sz w:val="20"/>
          <w:szCs w:val="20"/>
          <w:lang w:val="en-US"/>
        </w:rPr>
        <w:t xml:space="preserve">ommunications in </w:t>
      </w:r>
      <w:r w:rsidR="004511D1" w:rsidRPr="0089748A">
        <w:rPr>
          <w:sz w:val="20"/>
          <w:szCs w:val="20"/>
          <w:lang w:val="en-US"/>
        </w:rPr>
        <w:t>C</w:t>
      </w:r>
      <w:r w:rsidR="0051551E" w:rsidRPr="0089748A">
        <w:rPr>
          <w:sz w:val="20"/>
          <w:szCs w:val="20"/>
          <w:lang w:val="en-US"/>
        </w:rPr>
        <w:t xml:space="preserve">ommunications, Public </w:t>
      </w:r>
      <w:r w:rsidR="004511D1" w:rsidRPr="0089748A">
        <w:rPr>
          <w:sz w:val="20"/>
          <w:szCs w:val="20"/>
          <w:lang w:val="en-US"/>
        </w:rPr>
        <w:t>R</w:t>
      </w:r>
      <w:r w:rsidR="0051551E" w:rsidRPr="0089748A">
        <w:rPr>
          <w:sz w:val="20"/>
          <w:szCs w:val="20"/>
          <w:lang w:val="en-US"/>
        </w:rPr>
        <w:t xml:space="preserve">elations in </w:t>
      </w:r>
      <w:r w:rsidR="004511D1" w:rsidRPr="0089748A">
        <w:rPr>
          <w:sz w:val="20"/>
          <w:szCs w:val="20"/>
          <w:lang w:val="en-US"/>
        </w:rPr>
        <w:t>C</w:t>
      </w:r>
      <w:r w:rsidR="0051551E" w:rsidRPr="0089748A">
        <w:rPr>
          <w:sz w:val="20"/>
          <w:szCs w:val="20"/>
          <w:lang w:val="en-US"/>
        </w:rPr>
        <w:t xml:space="preserve">ommunications, Management of </w:t>
      </w:r>
      <w:r w:rsidR="004511D1" w:rsidRPr="0089748A">
        <w:rPr>
          <w:sz w:val="20"/>
          <w:szCs w:val="20"/>
          <w:lang w:val="en-US"/>
        </w:rPr>
        <w:t>P</w:t>
      </w:r>
      <w:r w:rsidR="0051551E" w:rsidRPr="0089748A">
        <w:rPr>
          <w:sz w:val="20"/>
          <w:szCs w:val="20"/>
          <w:lang w:val="en-US"/>
        </w:rPr>
        <w:t xml:space="preserve">ostal </w:t>
      </w:r>
      <w:r w:rsidR="004511D1" w:rsidRPr="0089748A">
        <w:rPr>
          <w:sz w:val="20"/>
          <w:szCs w:val="20"/>
          <w:lang w:val="en-US"/>
        </w:rPr>
        <w:t>N</w:t>
      </w:r>
      <w:r w:rsidR="0051551E" w:rsidRPr="0089748A">
        <w:rPr>
          <w:sz w:val="20"/>
          <w:szCs w:val="20"/>
          <w:lang w:val="en-US"/>
        </w:rPr>
        <w:t xml:space="preserve">etworks and </w:t>
      </w:r>
      <w:r w:rsidR="004511D1" w:rsidRPr="0089748A">
        <w:rPr>
          <w:sz w:val="20"/>
          <w:szCs w:val="20"/>
          <w:lang w:val="en-US"/>
        </w:rPr>
        <w:t>S</w:t>
      </w:r>
      <w:r w:rsidR="0051551E" w:rsidRPr="0089748A">
        <w:rPr>
          <w:sz w:val="20"/>
          <w:szCs w:val="20"/>
          <w:lang w:val="en-US"/>
        </w:rPr>
        <w:t xml:space="preserve">ystems, Quality and </w:t>
      </w:r>
      <w:r w:rsidR="004511D1" w:rsidRPr="0089748A">
        <w:rPr>
          <w:sz w:val="20"/>
          <w:szCs w:val="20"/>
          <w:lang w:val="en-US"/>
        </w:rPr>
        <w:t>C</w:t>
      </w:r>
      <w:r w:rsidR="0051551E" w:rsidRPr="0089748A">
        <w:rPr>
          <w:sz w:val="20"/>
          <w:szCs w:val="20"/>
          <w:lang w:val="en-US"/>
        </w:rPr>
        <w:t xml:space="preserve">ompetitiveness of </w:t>
      </w:r>
      <w:r w:rsidR="004511D1" w:rsidRPr="0089748A">
        <w:rPr>
          <w:sz w:val="20"/>
          <w:szCs w:val="20"/>
          <w:lang w:val="en-US"/>
        </w:rPr>
        <w:t>P</w:t>
      </w:r>
      <w:r w:rsidR="0051551E" w:rsidRPr="0089748A">
        <w:rPr>
          <w:sz w:val="20"/>
          <w:szCs w:val="20"/>
          <w:lang w:val="en-US"/>
        </w:rPr>
        <w:t xml:space="preserve">ostal </w:t>
      </w:r>
      <w:r w:rsidR="004511D1" w:rsidRPr="0089748A">
        <w:rPr>
          <w:sz w:val="20"/>
          <w:szCs w:val="20"/>
          <w:lang w:val="en-US"/>
        </w:rPr>
        <w:t>S</w:t>
      </w:r>
      <w:r w:rsidR="0051551E" w:rsidRPr="0089748A">
        <w:rPr>
          <w:sz w:val="20"/>
          <w:szCs w:val="20"/>
          <w:lang w:val="en-US"/>
        </w:rPr>
        <w:t>ervices.</w:t>
      </w:r>
    </w:p>
    <w:p w:rsidR="004772C4" w:rsidRPr="0089748A" w:rsidRDefault="004772C4" w:rsidP="007C6C2B">
      <w:pPr>
        <w:ind w:firstLine="284"/>
        <w:jc w:val="both"/>
        <w:rPr>
          <w:sz w:val="20"/>
          <w:szCs w:val="20"/>
          <w:lang w:val="en-US"/>
        </w:rPr>
      </w:pPr>
      <w:r w:rsidRPr="0089748A">
        <w:rPr>
          <w:i/>
          <w:sz w:val="20"/>
          <w:szCs w:val="20"/>
          <w:lang w:val="en-US"/>
        </w:rPr>
        <w:t>Courses using the discipline</w:t>
      </w:r>
      <w:r w:rsidRPr="0089748A">
        <w:rPr>
          <w:sz w:val="20"/>
          <w:szCs w:val="20"/>
          <w:lang w:val="en-US"/>
        </w:rPr>
        <w:t xml:space="preserve"> are knowledge management system, information security management systems.</w:t>
      </w:r>
    </w:p>
    <w:p w:rsidR="007D1158" w:rsidRPr="0089748A" w:rsidRDefault="003570AA" w:rsidP="007C6C2B">
      <w:pPr>
        <w:jc w:val="both"/>
        <w:rPr>
          <w:b/>
          <w:sz w:val="20"/>
          <w:szCs w:val="20"/>
          <w:lang w:val="en-US"/>
        </w:rPr>
      </w:pPr>
      <w:r w:rsidRPr="0089748A">
        <w:rPr>
          <w:b/>
          <w:sz w:val="20"/>
          <w:szCs w:val="20"/>
          <w:lang w:val="en-US"/>
        </w:rPr>
        <w:t>12. Course contents:</w:t>
      </w:r>
    </w:p>
    <w:p w:rsidR="0089748A" w:rsidRDefault="0089748A" w:rsidP="0089748A">
      <w:pPr>
        <w:jc w:val="both"/>
        <w:rPr>
          <w:bCs/>
          <w:sz w:val="20"/>
          <w:szCs w:val="20"/>
          <w:lang w:val="en-US"/>
        </w:rPr>
      </w:pPr>
      <w:r w:rsidRPr="0089748A">
        <w:rPr>
          <w:bCs/>
          <w:sz w:val="20"/>
          <w:szCs w:val="20"/>
          <w:lang w:val="en-US"/>
        </w:rPr>
        <w:t xml:space="preserve">    Sales in the postal services - essence, meaning, necessity. Sales management by structural types according to the types of specializations. Types of sales in the postal services sector.</w:t>
      </w:r>
      <w:r w:rsidRPr="0089748A">
        <w:rPr>
          <w:bCs/>
          <w:color w:val="00B050"/>
          <w:sz w:val="20"/>
          <w:szCs w:val="20"/>
          <w:lang w:val="en-US"/>
        </w:rPr>
        <w:t xml:space="preserve"> </w:t>
      </w:r>
      <w:r w:rsidRPr="0089748A">
        <w:rPr>
          <w:bCs/>
          <w:sz w:val="20"/>
          <w:szCs w:val="20"/>
          <w:lang w:val="en-US"/>
        </w:rPr>
        <w:t xml:space="preserve">Customer-oriented business in postal services. Sales management information system. Operational and tactical management of service enterprises at the "staff" level. Personnel management in the </w:t>
      </w:r>
      <w:r w:rsidRPr="0089748A">
        <w:rPr>
          <w:bCs/>
          <w:i/>
          <w:iCs/>
          <w:sz w:val="20"/>
          <w:szCs w:val="20"/>
          <w:lang w:val="en-US"/>
        </w:rPr>
        <w:t>Sales sector</w:t>
      </w:r>
      <w:r w:rsidRPr="0089748A">
        <w:rPr>
          <w:bCs/>
          <w:sz w:val="20"/>
          <w:szCs w:val="20"/>
          <w:lang w:val="en-US"/>
        </w:rPr>
        <w:t xml:space="preserve"> in the field of postal services. Training, evaluation, and control of sales staff. Guidelines for the selection of sales staff. Strategic management of companies offering services. Targeting and integration of functional strategies in such companies, respectively companies offering postal services. Service quality management systems. Relationship between service quality and clients’ satisfaction in postal sector. </w:t>
      </w:r>
    </w:p>
    <w:p w:rsidR="0089748A" w:rsidRDefault="0089748A" w:rsidP="0089748A">
      <w:pPr>
        <w:jc w:val="both"/>
        <w:rPr>
          <w:bCs/>
          <w:sz w:val="20"/>
          <w:szCs w:val="20"/>
          <w:lang w:val="en-US"/>
        </w:rPr>
      </w:pPr>
    </w:p>
    <w:p w:rsidR="0089748A" w:rsidRDefault="0089748A" w:rsidP="0089748A">
      <w:pPr>
        <w:jc w:val="both"/>
        <w:rPr>
          <w:bCs/>
          <w:sz w:val="20"/>
          <w:szCs w:val="20"/>
          <w:lang w:val="en-US"/>
        </w:rPr>
      </w:pPr>
    </w:p>
    <w:p w:rsidR="0089748A" w:rsidRDefault="0089748A" w:rsidP="0089748A">
      <w:pPr>
        <w:jc w:val="both"/>
        <w:rPr>
          <w:bCs/>
          <w:sz w:val="20"/>
          <w:szCs w:val="20"/>
          <w:lang w:val="en-US"/>
        </w:rPr>
      </w:pPr>
    </w:p>
    <w:p w:rsidR="0089748A" w:rsidRPr="0089748A" w:rsidRDefault="0089748A" w:rsidP="0089748A">
      <w:pPr>
        <w:jc w:val="both"/>
        <w:rPr>
          <w:bCs/>
          <w:sz w:val="20"/>
          <w:szCs w:val="20"/>
          <w:lang w:val="en-US"/>
        </w:rPr>
      </w:pPr>
    </w:p>
    <w:p w:rsidR="003570AA" w:rsidRPr="0089748A" w:rsidRDefault="003570AA" w:rsidP="003570AA">
      <w:pPr>
        <w:tabs>
          <w:tab w:val="left" w:pos="851"/>
        </w:tabs>
        <w:jc w:val="both"/>
        <w:rPr>
          <w:b/>
          <w:bCs/>
          <w:sz w:val="20"/>
          <w:szCs w:val="20"/>
        </w:rPr>
      </w:pPr>
      <w:r w:rsidRPr="0089748A">
        <w:rPr>
          <w:b/>
          <w:bCs/>
          <w:sz w:val="20"/>
          <w:szCs w:val="20"/>
        </w:rPr>
        <w:t xml:space="preserve">13. </w:t>
      </w:r>
      <w:proofErr w:type="spellStart"/>
      <w:r w:rsidRPr="0089748A">
        <w:rPr>
          <w:b/>
          <w:bCs/>
          <w:sz w:val="20"/>
          <w:szCs w:val="20"/>
        </w:rPr>
        <w:t>Bibliography</w:t>
      </w:r>
      <w:proofErr w:type="spellEnd"/>
    </w:p>
    <w:p w:rsidR="007D1158" w:rsidRDefault="003570AA" w:rsidP="007D1158">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2C4624" w:rsidRPr="00820A0C" w:rsidRDefault="002C4624" w:rsidP="002C4624">
      <w:pPr>
        <w:pStyle w:val="ListParagraph"/>
        <w:numPr>
          <w:ilvl w:val="0"/>
          <w:numId w:val="18"/>
        </w:numPr>
        <w:tabs>
          <w:tab w:val="left" w:pos="964"/>
        </w:tabs>
        <w:spacing w:before="60" w:after="60"/>
        <w:jc w:val="both"/>
        <w:rPr>
          <w:bCs/>
          <w:iCs/>
          <w:sz w:val="20"/>
          <w:szCs w:val="20"/>
        </w:rPr>
      </w:pPr>
      <w:r w:rsidRPr="00820A0C">
        <w:rPr>
          <w:b/>
          <w:bCs/>
          <w:iCs/>
          <w:sz w:val="20"/>
          <w:szCs w:val="20"/>
        </w:rPr>
        <w:t>Костова, Петров 2002: Костова С., Ив. Петров.</w:t>
      </w:r>
      <w:r w:rsidRPr="00820A0C">
        <w:rPr>
          <w:sz w:val="20"/>
          <w:szCs w:val="20"/>
          <w:lang w:val="ru-RU"/>
        </w:rPr>
        <w:t xml:space="preserve"> </w:t>
      </w:r>
      <w:r w:rsidRPr="00820A0C">
        <w:rPr>
          <w:bCs/>
          <w:iCs/>
          <w:sz w:val="20"/>
          <w:szCs w:val="20"/>
        </w:rPr>
        <w:t>Продаване и управление на продажбите. Изд. „Тракия-М“, София, 2002</w:t>
      </w:r>
    </w:p>
    <w:p w:rsidR="002C4624" w:rsidRPr="00820A0C" w:rsidRDefault="002C4624" w:rsidP="002C4624">
      <w:pPr>
        <w:pStyle w:val="ListParagraph"/>
        <w:numPr>
          <w:ilvl w:val="0"/>
          <w:numId w:val="18"/>
        </w:numPr>
        <w:tabs>
          <w:tab w:val="left" w:pos="964"/>
        </w:tabs>
        <w:spacing w:before="60" w:after="60"/>
        <w:jc w:val="both"/>
        <w:rPr>
          <w:bCs/>
          <w:iCs/>
          <w:sz w:val="20"/>
          <w:szCs w:val="20"/>
        </w:rPr>
      </w:pPr>
      <w:proofErr w:type="spellStart"/>
      <w:r w:rsidRPr="00820A0C">
        <w:rPr>
          <w:b/>
          <w:sz w:val="20"/>
          <w:szCs w:val="20"/>
        </w:rPr>
        <w:t>European</w:t>
      </w:r>
      <w:proofErr w:type="spellEnd"/>
      <w:r w:rsidRPr="00820A0C">
        <w:rPr>
          <w:b/>
          <w:sz w:val="20"/>
          <w:szCs w:val="20"/>
        </w:rPr>
        <w:t xml:space="preserve"> </w:t>
      </w:r>
      <w:proofErr w:type="spellStart"/>
      <w:r w:rsidRPr="00820A0C">
        <w:rPr>
          <w:b/>
          <w:sz w:val="20"/>
          <w:szCs w:val="20"/>
        </w:rPr>
        <w:t>Commission</w:t>
      </w:r>
      <w:proofErr w:type="spellEnd"/>
      <w:r w:rsidRPr="00820A0C">
        <w:rPr>
          <w:sz w:val="20"/>
          <w:szCs w:val="20"/>
        </w:rPr>
        <w:t xml:space="preserve">, </w:t>
      </w:r>
      <w:proofErr w:type="spellStart"/>
      <w:r w:rsidRPr="00820A0C">
        <w:rPr>
          <w:sz w:val="20"/>
          <w:szCs w:val="20"/>
        </w:rPr>
        <w:t>Postal</w:t>
      </w:r>
      <w:proofErr w:type="spellEnd"/>
      <w:r w:rsidRPr="00820A0C">
        <w:rPr>
          <w:sz w:val="20"/>
          <w:szCs w:val="20"/>
        </w:rPr>
        <w:t xml:space="preserve"> </w:t>
      </w:r>
      <w:proofErr w:type="spellStart"/>
      <w:r w:rsidRPr="00820A0C">
        <w:rPr>
          <w:sz w:val="20"/>
          <w:szCs w:val="20"/>
        </w:rPr>
        <w:t>services</w:t>
      </w:r>
      <w:proofErr w:type="spellEnd"/>
      <w:r w:rsidRPr="00820A0C">
        <w:rPr>
          <w:sz w:val="20"/>
          <w:szCs w:val="20"/>
        </w:rPr>
        <w:t xml:space="preserve">, 2018, </w:t>
      </w:r>
      <w:proofErr w:type="spellStart"/>
      <w:r w:rsidRPr="00820A0C">
        <w:rPr>
          <w:sz w:val="20"/>
          <w:szCs w:val="20"/>
        </w:rPr>
        <w:t>Electronic</w:t>
      </w:r>
      <w:proofErr w:type="spellEnd"/>
      <w:r w:rsidRPr="00820A0C">
        <w:rPr>
          <w:sz w:val="20"/>
          <w:szCs w:val="20"/>
        </w:rPr>
        <w:t xml:space="preserve"> </w:t>
      </w:r>
      <w:proofErr w:type="spellStart"/>
      <w:r w:rsidRPr="00820A0C">
        <w:rPr>
          <w:sz w:val="20"/>
          <w:szCs w:val="20"/>
        </w:rPr>
        <w:t>source</w:t>
      </w:r>
      <w:proofErr w:type="spellEnd"/>
      <w:r w:rsidRPr="00820A0C">
        <w:rPr>
          <w:sz w:val="20"/>
          <w:szCs w:val="20"/>
        </w:rPr>
        <w:t xml:space="preserve">. </w:t>
      </w:r>
      <w:proofErr w:type="spellStart"/>
      <w:r w:rsidRPr="00820A0C">
        <w:rPr>
          <w:sz w:val="20"/>
          <w:szCs w:val="20"/>
        </w:rPr>
        <w:t>Available</w:t>
      </w:r>
      <w:proofErr w:type="spellEnd"/>
      <w:r w:rsidRPr="00820A0C">
        <w:rPr>
          <w:sz w:val="20"/>
          <w:szCs w:val="20"/>
        </w:rPr>
        <w:t xml:space="preserve"> </w:t>
      </w:r>
      <w:proofErr w:type="spellStart"/>
      <w:r w:rsidRPr="00820A0C">
        <w:rPr>
          <w:sz w:val="20"/>
          <w:szCs w:val="20"/>
        </w:rPr>
        <w:t>at</w:t>
      </w:r>
      <w:proofErr w:type="spellEnd"/>
      <w:r w:rsidRPr="00820A0C">
        <w:rPr>
          <w:sz w:val="20"/>
          <w:szCs w:val="20"/>
        </w:rPr>
        <w:t>:</w:t>
      </w:r>
    </w:p>
    <w:p w:rsidR="002C4624" w:rsidRPr="00820A0C" w:rsidRDefault="002C4624" w:rsidP="002C4624">
      <w:pPr>
        <w:tabs>
          <w:tab w:val="left" w:pos="964"/>
        </w:tabs>
        <w:spacing w:before="60" w:after="60"/>
        <w:jc w:val="both"/>
        <w:rPr>
          <w:sz w:val="20"/>
          <w:szCs w:val="20"/>
        </w:rPr>
      </w:pPr>
      <w:r w:rsidRPr="00820A0C">
        <w:rPr>
          <w:sz w:val="20"/>
          <w:szCs w:val="20"/>
        </w:rPr>
        <w:t xml:space="preserve">               </w:t>
      </w:r>
      <w:hyperlink r:id="rId8" w:history="1">
        <w:r w:rsidRPr="00820A0C">
          <w:rPr>
            <w:rStyle w:val="Hyperlink"/>
            <w:sz w:val="20"/>
            <w:szCs w:val="20"/>
          </w:rPr>
          <w:t>https://ec.europa.eu/growth/sectors/postal-services_en</w:t>
        </w:r>
      </w:hyperlink>
    </w:p>
    <w:p w:rsidR="002C4624" w:rsidRPr="00820A0C" w:rsidRDefault="002C4624" w:rsidP="002C4624">
      <w:pPr>
        <w:pStyle w:val="ListParagraph"/>
        <w:numPr>
          <w:ilvl w:val="0"/>
          <w:numId w:val="18"/>
        </w:numPr>
        <w:tabs>
          <w:tab w:val="left" w:pos="964"/>
        </w:tabs>
        <w:spacing w:before="60" w:after="60"/>
        <w:jc w:val="both"/>
        <w:rPr>
          <w:sz w:val="20"/>
          <w:szCs w:val="20"/>
        </w:rPr>
      </w:pPr>
      <w:r w:rsidRPr="00820A0C">
        <w:rPr>
          <w:b/>
          <w:sz w:val="20"/>
          <w:szCs w:val="20"/>
        </w:rPr>
        <w:t xml:space="preserve">International </w:t>
      </w:r>
      <w:proofErr w:type="spellStart"/>
      <w:r w:rsidRPr="00820A0C">
        <w:rPr>
          <w:b/>
          <w:sz w:val="20"/>
          <w:szCs w:val="20"/>
        </w:rPr>
        <w:t>Post</w:t>
      </w:r>
      <w:proofErr w:type="spellEnd"/>
      <w:r w:rsidRPr="00820A0C">
        <w:rPr>
          <w:b/>
          <w:sz w:val="20"/>
          <w:szCs w:val="20"/>
        </w:rPr>
        <w:t xml:space="preserve"> </w:t>
      </w:r>
      <w:proofErr w:type="spellStart"/>
      <w:r w:rsidRPr="00820A0C">
        <w:rPr>
          <w:b/>
          <w:sz w:val="20"/>
          <w:szCs w:val="20"/>
        </w:rPr>
        <w:t>Corporation</w:t>
      </w:r>
      <w:proofErr w:type="spellEnd"/>
      <w:r w:rsidRPr="00820A0C">
        <w:rPr>
          <w:sz w:val="20"/>
          <w:szCs w:val="20"/>
        </w:rPr>
        <w:t xml:space="preserve">, </w:t>
      </w:r>
      <w:proofErr w:type="spellStart"/>
      <w:r w:rsidRPr="00820A0C">
        <w:rPr>
          <w:sz w:val="20"/>
          <w:szCs w:val="20"/>
        </w:rPr>
        <w:t>Global</w:t>
      </w:r>
      <w:proofErr w:type="spellEnd"/>
      <w:r w:rsidRPr="00820A0C">
        <w:rPr>
          <w:sz w:val="20"/>
          <w:szCs w:val="20"/>
        </w:rPr>
        <w:t xml:space="preserve"> </w:t>
      </w:r>
      <w:proofErr w:type="spellStart"/>
      <w:r w:rsidRPr="00820A0C">
        <w:rPr>
          <w:sz w:val="20"/>
          <w:szCs w:val="20"/>
        </w:rPr>
        <w:t>Postal</w:t>
      </w:r>
      <w:proofErr w:type="spellEnd"/>
      <w:r w:rsidRPr="00820A0C">
        <w:rPr>
          <w:sz w:val="20"/>
          <w:szCs w:val="20"/>
        </w:rPr>
        <w:t xml:space="preserve"> </w:t>
      </w:r>
      <w:proofErr w:type="spellStart"/>
      <w:r w:rsidRPr="00820A0C">
        <w:rPr>
          <w:sz w:val="20"/>
          <w:szCs w:val="20"/>
        </w:rPr>
        <w:t>Industry</w:t>
      </w:r>
      <w:proofErr w:type="spellEnd"/>
      <w:r w:rsidRPr="00820A0C">
        <w:rPr>
          <w:sz w:val="20"/>
          <w:szCs w:val="20"/>
        </w:rPr>
        <w:t xml:space="preserve"> </w:t>
      </w:r>
      <w:proofErr w:type="spellStart"/>
      <w:r w:rsidRPr="00820A0C">
        <w:rPr>
          <w:sz w:val="20"/>
          <w:szCs w:val="20"/>
        </w:rPr>
        <w:t>Report</w:t>
      </w:r>
      <w:proofErr w:type="spellEnd"/>
      <w:r w:rsidRPr="00820A0C">
        <w:rPr>
          <w:sz w:val="20"/>
          <w:szCs w:val="20"/>
        </w:rPr>
        <w:t xml:space="preserve">, 2018. </w:t>
      </w:r>
      <w:proofErr w:type="spellStart"/>
      <w:r w:rsidRPr="00820A0C">
        <w:rPr>
          <w:sz w:val="20"/>
          <w:szCs w:val="20"/>
        </w:rPr>
        <w:t>Available</w:t>
      </w:r>
      <w:proofErr w:type="spellEnd"/>
      <w:r w:rsidRPr="00820A0C">
        <w:rPr>
          <w:sz w:val="20"/>
          <w:szCs w:val="20"/>
        </w:rPr>
        <w:t xml:space="preserve"> </w:t>
      </w:r>
      <w:proofErr w:type="spellStart"/>
      <w:r w:rsidRPr="00820A0C">
        <w:rPr>
          <w:sz w:val="20"/>
          <w:szCs w:val="20"/>
        </w:rPr>
        <w:t>at</w:t>
      </w:r>
      <w:proofErr w:type="spellEnd"/>
      <w:r w:rsidRPr="00820A0C">
        <w:rPr>
          <w:sz w:val="20"/>
          <w:szCs w:val="20"/>
        </w:rPr>
        <w:t>:</w:t>
      </w:r>
      <w:r w:rsidRPr="00820A0C">
        <w:rPr>
          <w:rFonts w:eastAsia="TimesNewRomanPSMT"/>
          <w:sz w:val="20"/>
          <w:szCs w:val="20"/>
        </w:rPr>
        <w:t xml:space="preserve"> </w:t>
      </w:r>
      <w:hyperlink r:id="rId9" w:history="1">
        <w:r w:rsidRPr="00820A0C">
          <w:rPr>
            <w:rStyle w:val="Hyperlink"/>
            <w:sz w:val="20"/>
            <w:szCs w:val="20"/>
          </w:rPr>
          <w:t>www.ipc.be</w:t>
        </w:r>
      </w:hyperlink>
      <w:r w:rsidRPr="00820A0C">
        <w:rPr>
          <w:sz w:val="20"/>
          <w:szCs w:val="20"/>
        </w:rPr>
        <w:t>.</w:t>
      </w:r>
    </w:p>
    <w:p w:rsidR="002C4624" w:rsidRPr="00820A0C" w:rsidRDefault="002C4624" w:rsidP="002C4624">
      <w:pPr>
        <w:pStyle w:val="ListParagraph"/>
        <w:numPr>
          <w:ilvl w:val="0"/>
          <w:numId w:val="18"/>
        </w:numPr>
        <w:tabs>
          <w:tab w:val="left" w:pos="964"/>
        </w:tabs>
        <w:spacing w:before="60" w:after="60"/>
        <w:jc w:val="both"/>
        <w:rPr>
          <w:sz w:val="20"/>
          <w:szCs w:val="20"/>
        </w:rPr>
      </w:pPr>
      <w:proofErr w:type="spellStart"/>
      <w:r w:rsidRPr="00820A0C">
        <w:rPr>
          <w:b/>
          <w:sz w:val="20"/>
          <w:szCs w:val="20"/>
        </w:rPr>
        <w:t>Dimcheva</w:t>
      </w:r>
      <w:proofErr w:type="spellEnd"/>
      <w:r w:rsidRPr="00820A0C">
        <w:rPr>
          <w:b/>
          <w:sz w:val="20"/>
          <w:szCs w:val="20"/>
        </w:rPr>
        <w:t>, G.</w:t>
      </w:r>
      <w:r w:rsidRPr="00820A0C">
        <w:rPr>
          <w:sz w:val="20"/>
          <w:szCs w:val="20"/>
        </w:rPr>
        <w:t xml:space="preserve"> </w:t>
      </w:r>
      <w:proofErr w:type="spellStart"/>
      <w:r w:rsidRPr="00820A0C">
        <w:rPr>
          <w:sz w:val="20"/>
          <w:szCs w:val="20"/>
        </w:rPr>
        <w:t>Factors</w:t>
      </w:r>
      <w:proofErr w:type="spellEnd"/>
      <w:r w:rsidRPr="00820A0C">
        <w:rPr>
          <w:sz w:val="20"/>
          <w:szCs w:val="20"/>
        </w:rPr>
        <w:t xml:space="preserve"> </w:t>
      </w:r>
      <w:proofErr w:type="spellStart"/>
      <w:r w:rsidRPr="00820A0C">
        <w:rPr>
          <w:sz w:val="20"/>
          <w:szCs w:val="20"/>
        </w:rPr>
        <w:t>for</w:t>
      </w:r>
      <w:proofErr w:type="spellEnd"/>
      <w:r w:rsidRPr="00820A0C">
        <w:rPr>
          <w:sz w:val="20"/>
          <w:szCs w:val="20"/>
        </w:rPr>
        <w:t xml:space="preserve"> </w:t>
      </w:r>
      <w:proofErr w:type="spellStart"/>
      <w:r w:rsidRPr="00820A0C">
        <w:rPr>
          <w:sz w:val="20"/>
          <w:szCs w:val="20"/>
        </w:rPr>
        <w:t>Increase</w:t>
      </w:r>
      <w:proofErr w:type="spellEnd"/>
      <w:r w:rsidRPr="00820A0C">
        <w:rPr>
          <w:sz w:val="20"/>
          <w:szCs w:val="20"/>
        </w:rPr>
        <w:t xml:space="preserve"> </w:t>
      </w:r>
      <w:proofErr w:type="spellStart"/>
      <w:r w:rsidRPr="00820A0C">
        <w:rPr>
          <w:sz w:val="20"/>
          <w:szCs w:val="20"/>
        </w:rPr>
        <w:t>of</w:t>
      </w:r>
      <w:proofErr w:type="spellEnd"/>
      <w:r w:rsidRPr="00820A0C">
        <w:rPr>
          <w:sz w:val="20"/>
          <w:szCs w:val="20"/>
        </w:rPr>
        <w:t xml:space="preserve"> </w:t>
      </w:r>
      <w:proofErr w:type="spellStart"/>
      <w:r w:rsidRPr="00820A0C">
        <w:rPr>
          <w:sz w:val="20"/>
          <w:szCs w:val="20"/>
        </w:rPr>
        <w:t>Business</w:t>
      </w:r>
      <w:proofErr w:type="spellEnd"/>
      <w:r w:rsidRPr="00820A0C">
        <w:rPr>
          <w:sz w:val="20"/>
          <w:szCs w:val="20"/>
        </w:rPr>
        <w:t xml:space="preserve"> </w:t>
      </w:r>
      <w:proofErr w:type="spellStart"/>
      <w:r w:rsidRPr="00820A0C">
        <w:rPr>
          <w:sz w:val="20"/>
          <w:szCs w:val="20"/>
        </w:rPr>
        <w:t>Clients’Consumer</w:t>
      </w:r>
      <w:proofErr w:type="spellEnd"/>
      <w:r w:rsidRPr="00820A0C">
        <w:rPr>
          <w:sz w:val="20"/>
          <w:szCs w:val="20"/>
        </w:rPr>
        <w:t xml:space="preserve"> </w:t>
      </w:r>
      <w:proofErr w:type="spellStart"/>
      <w:r w:rsidRPr="00820A0C">
        <w:rPr>
          <w:sz w:val="20"/>
          <w:szCs w:val="20"/>
        </w:rPr>
        <w:t>Satisfaction</w:t>
      </w:r>
      <w:proofErr w:type="spellEnd"/>
      <w:r w:rsidRPr="00820A0C">
        <w:rPr>
          <w:sz w:val="20"/>
          <w:szCs w:val="20"/>
        </w:rPr>
        <w:t xml:space="preserve"> </w:t>
      </w:r>
      <w:proofErr w:type="spellStart"/>
      <w:r w:rsidRPr="00820A0C">
        <w:rPr>
          <w:sz w:val="20"/>
          <w:szCs w:val="20"/>
        </w:rPr>
        <w:t>of</w:t>
      </w:r>
      <w:proofErr w:type="spellEnd"/>
      <w:r w:rsidRPr="00820A0C">
        <w:rPr>
          <w:sz w:val="20"/>
          <w:szCs w:val="20"/>
        </w:rPr>
        <w:t xml:space="preserve"> </w:t>
      </w:r>
      <w:proofErr w:type="spellStart"/>
      <w:r w:rsidRPr="00820A0C">
        <w:rPr>
          <w:sz w:val="20"/>
          <w:szCs w:val="20"/>
        </w:rPr>
        <w:t>Telecommunication</w:t>
      </w:r>
      <w:proofErr w:type="spellEnd"/>
      <w:r w:rsidRPr="00820A0C">
        <w:rPr>
          <w:sz w:val="20"/>
          <w:szCs w:val="20"/>
        </w:rPr>
        <w:t xml:space="preserve"> Services, 8</w:t>
      </w:r>
      <w:r w:rsidRPr="00820A0C">
        <w:rPr>
          <w:sz w:val="20"/>
          <w:szCs w:val="20"/>
          <w:vertAlign w:val="superscript"/>
        </w:rPr>
        <w:t>th</w:t>
      </w:r>
      <w:r w:rsidRPr="00820A0C">
        <w:rPr>
          <w:sz w:val="20"/>
          <w:szCs w:val="20"/>
        </w:rPr>
        <w:t xml:space="preserve"> International </w:t>
      </w:r>
      <w:proofErr w:type="spellStart"/>
      <w:r w:rsidRPr="00820A0C">
        <w:rPr>
          <w:sz w:val="20"/>
          <w:szCs w:val="20"/>
        </w:rPr>
        <w:t>Scientific</w:t>
      </w:r>
      <w:proofErr w:type="spellEnd"/>
      <w:r w:rsidRPr="00820A0C">
        <w:rPr>
          <w:sz w:val="20"/>
          <w:szCs w:val="20"/>
        </w:rPr>
        <w:t xml:space="preserve"> </w:t>
      </w:r>
      <w:proofErr w:type="spellStart"/>
      <w:r w:rsidRPr="00820A0C">
        <w:rPr>
          <w:sz w:val="20"/>
          <w:szCs w:val="20"/>
        </w:rPr>
        <w:t>Conference“Company</w:t>
      </w:r>
      <w:proofErr w:type="spellEnd"/>
      <w:r w:rsidRPr="00820A0C">
        <w:rPr>
          <w:sz w:val="20"/>
          <w:szCs w:val="20"/>
        </w:rPr>
        <w:t xml:space="preserve"> </w:t>
      </w:r>
      <w:proofErr w:type="spellStart"/>
      <w:r w:rsidRPr="00820A0C">
        <w:rPr>
          <w:sz w:val="20"/>
          <w:szCs w:val="20"/>
        </w:rPr>
        <w:t>Diagnostics</w:t>
      </w:r>
      <w:proofErr w:type="spellEnd"/>
      <w:r w:rsidRPr="00820A0C">
        <w:rPr>
          <w:sz w:val="20"/>
          <w:szCs w:val="20"/>
        </w:rPr>
        <w:t xml:space="preserve">, </w:t>
      </w:r>
      <w:proofErr w:type="spellStart"/>
      <w:r w:rsidRPr="00820A0C">
        <w:rPr>
          <w:sz w:val="20"/>
          <w:szCs w:val="20"/>
        </w:rPr>
        <w:t>Controlling</w:t>
      </w:r>
      <w:proofErr w:type="spellEnd"/>
      <w:r w:rsidRPr="00820A0C">
        <w:rPr>
          <w:sz w:val="20"/>
          <w:szCs w:val="20"/>
        </w:rPr>
        <w:t xml:space="preserve"> </w:t>
      </w:r>
      <w:proofErr w:type="spellStart"/>
      <w:r w:rsidRPr="00820A0C">
        <w:rPr>
          <w:sz w:val="20"/>
          <w:szCs w:val="20"/>
        </w:rPr>
        <w:t>and</w:t>
      </w:r>
      <w:proofErr w:type="spellEnd"/>
      <w:r w:rsidRPr="00820A0C">
        <w:rPr>
          <w:sz w:val="20"/>
          <w:szCs w:val="20"/>
        </w:rPr>
        <w:t xml:space="preserve"> </w:t>
      </w:r>
      <w:proofErr w:type="spellStart"/>
      <w:r w:rsidRPr="00820A0C">
        <w:rPr>
          <w:sz w:val="20"/>
          <w:szCs w:val="20"/>
        </w:rPr>
        <w:t>Logistic</w:t>
      </w:r>
      <w:proofErr w:type="spellEnd"/>
      <w:r w:rsidRPr="00820A0C">
        <w:rPr>
          <w:sz w:val="20"/>
          <w:szCs w:val="20"/>
        </w:rPr>
        <w:t xml:space="preserve">”, </w:t>
      </w:r>
      <w:proofErr w:type="spellStart"/>
      <w:r w:rsidRPr="00820A0C">
        <w:rPr>
          <w:sz w:val="20"/>
          <w:szCs w:val="20"/>
        </w:rPr>
        <w:t>Zilina</w:t>
      </w:r>
      <w:proofErr w:type="spellEnd"/>
      <w:r w:rsidRPr="00820A0C">
        <w:rPr>
          <w:sz w:val="20"/>
          <w:szCs w:val="20"/>
        </w:rPr>
        <w:t xml:space="preserve">, 2016, </w:t>
      </w:r>
      <w:proofErr w:type="spellStart"/>
      <w:r w:rsidRPr="00820A0C">
        <w:rPr>
          <w:sz w:val="20"/>
          <w:szCs w:val="20"/>
        </w:rPr>
        <w:t>pp</w:t>
      </w:r>
      <w:proofErr w:type="spellEnd"/>
      <w:r w:rsidRPr="00820A0C">
        <w:rPr>
          <w:sz w:val="20"/>
          <w:szCs w:val="20"/>
        </w:rPr>
        <w:t>. 29-34</w:t>
      </w:r>
    </w:p>
    <w:p w:rsidR="002C4624" w:rsidRPr="00820A0C" w:rsidRDefault="002C4624" w:rsidP="002C4624">
      <w:pPr>
        <w:pStyle w:val="ListParagraph"/>
        <w:numPr>
          <w:ilvl w:val="0"/>
          <w:numId w:val="18"/>
        </w:numPr>
        <w:tabs>
          <w:tab w:val="left" w:pos="964"/>
        </w:tabs>
        <w:spacing w:before="60" w:after="60"/>
        <w:jc w:val="both"/>
        <w:rPr>
          <w:sz w:val="20"/>
          <w:szCs w:val="20"/>
          <w:lang w:val="ru-RU"/>
        </w:rPr>
      </w:pPr>
      <w:r w:rsidRPr="00820A0C">
        <w:rPr>
          <w:b/>
          <w:sz w:val="20"/>
          <w:szCs w:val="20"/>
          <w:lang w:val="ru-RU"/>
        </w:rPr>
        <w:t xml:space="preserve">Алексиев   </w:t>
      </w:r>
      <w:r w:rsidRPr="00820A0C">
        <w:rPr>
          <w:b/>
          <w:sz w:val="20"/>
          <w:szCs w:val="20"/>
        </w:rPr>
        <w:t>Я.</w:t>
      </w:r>
      <w:r w:rsidRPr="00820A0C">
        <w:rPr>
          <w:sz w:val="20"/>
          <w:szCs w:val="20"/>
        </w:rPr>
        <w:t xml:space="preserve"> Либерализацията на пощенския сектор в ЕС и ефектите върху България. Институт за пазарна икономика. 2012./</w:t>
      </w:r>
      <w:r w:rsidRPr="00820A0C">
        <w:rPr>
          <w:sz w:val="20"/>
          <w:szCs w:val="20"/>
          <w:lang w:val="ru-RU"/>
        </w:rPr>
        <w:t xml:space="preserve"> </w:t>
      </w:r>
      <w:r w:rsidRPr="00820A0C">
        <w:rPr>
          <w:sz w:val="20"/>
          <w:szCs w:val="20"/>
        </w:rPr>
        <w:t>3.4 Финансови резултати от дейността на „Български пощи”</w:t>
      </w:r>
    </w:p>
    <w:p w:rsidR="002C4624" w:rsidRPr="002C4624" w:rsidRDefault="002C4624" w:rsidP="002C4624">
      <w:pPr>
        <w:pStyle w:val="ListParagraph"/>
        <w:numPr>
          <w:ilvl w:val="0"/>
          <w:numId w:val="18"/>
        </w:numPr>
        <w:tabs>
          <w:tab w:val="left" w:pos="964"/>
        </w:tabs>
        <w:spacing w:before="60" w:after="60"/>
        <w:jc w:val="both"/>
        <w:rPr>
          <w:sz w:val="20"/>
          <w:szCs w:val="20"/>
          <w:lang w:val="ru-RU"/>
        </w:rPr>
      </w:pPr>
      <w:r w:rsidRPr="00820A0C">
        <w:rPr>
          <w:b/>
          <w:sz w:val="20"/>
          <w:szCs w:val="20"/>
        </w:rPr>
        <w:t>Анализ на пазара на пощенските услуги</w:t>
      </w:r>
      <w:r w:rsidRPr="00820A0C">
        <w:rPr>
          <w:sz w:val="20"/>
          <w:szCs w:val="20"/>
        </w:rPr>
        <w:t xml:space="preserve"> за 2006 г. </w:t>
      </w:r>
    </w:p>
    <w:p w:rsidR="002C4624" w:rsidRDefault="00D27624" w:rsidP="002C4624">
      <w:pPr>
        <w:pStyle w:val="ListParagraph"/>
        <w:tabs>
          <w:tab w:val="left" w:pos="964"/>
        </w:tabs>
        <w:spacing w:before="60" w:after="60"/>
        <w:jc w:val="both"/>
        <w:rPr>
          <w:sz w:val="20"/>
          <w:szCs w:val="20"/>
        </w:rPr>
      </w:pPr>
      <w:hyperlink r:id="rId10" w:history="1">
        <w:r w:rsidR="002C4624" w:rsidRPr="00C9077D">
          <w:rPr>
            <w:rStyle w:val="Hyperlink"/>
            <w:sz w:val="20"/>
            <w:szCs w:val="20"/>
          </w:rPr>
          <w:t>https://crc.bg/bg/rubriki/63/godishen-doklad-na-krs-za-2006-g-analiz-na-pazara-na-poshtenskite-uslugi</w:t>
        </w:r>
      </w:hyperlink>
    </w:p>
    <w:p w:rsidR="002C4624" w:rsidRPr="002C4624" w:rsidRDefault="002C4624" w:rsidP="002C4624">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2C4624" w:rsidRPr="00820A0C" w:rsidRDefault="002C4624" w:rsidP="002C4624">
      <w:pPr>
        <w:numPr>
          <w:ilvl w:val="0"/>
          <w:numId w:val="17"/>
        </w:numPr>
        <w:tabs>
          <w:tab w:val="left" w:pos="720"/>
          <w:tab w:val="center" w:pos="4536"/>
          <w:tab w:val="right" w:pos="9072"/>
        </w:tabs>
        <w:autoSpaceDN w:val="0"/>
        <w:jc w:val="both"/>
        <w:rPr>
          <w:sz w:val="20"/>
          <w:szCs w:val="20"/>
        </w:rPr>
      </w:pPr>
      <w:r w:rsidRPr="00820A0C">
        <w:rPr>
          <w:b/>
          <w:sz w:val="20"/>
          <w:szCs w:val="20"/>
        </w:rPr>
        <w:t xml:space="preserve">Темелкова, М., И. Стоянов, А. </w:t>
      </w:r>
      <w:proofErr w:type="spellStart"/>
      <w:r w:rsidRPr="00820A0C">
        <w:rPr>
          <w:b/>
          <w:sz w:val="20"/>
          <w:szCs w:val="20"/>
        </w:rPr>
        <w:t>Оцетова</w:t>
      </w:r>
      <w:proofErr w:type="spellEnd"/>
      <w:r w:rsidRPr="00820A0C">
        <w:rPr>
          <w:b/>
          <w:sz w:val="20"/>
          <w:szCs w:val="20"/>
        </w:rPr>
        <w:t>, Г. Димчева, Д. Колев</w:t>
      </w:r>
      <w:r w:rsidRPr="00820A0C">
        <w:rPr>
          <w:sz w:val="20"/>
          <w:szCs w:val="20"/>
        </w:rPr>
        <w:t>, Конвенционално и дигитално управление и предприемачество. Издателство „Авангард Прима“, София, 2019, ISBN: 978-619-239-306-9.</w:t>
      </w:r>
    </w:p>
    <w:p w:rsidR="002C4624" w:rsidRPr="00820A0C" w:rsidRDefault="002C4624" w:rsidP="002C4624">
      <w:pPr>
        <w:numPr>
          <w:ilvl w:val="0"/>
          <w:numId w:val="17"/>
        </w:numPr>
        <w:tabs>
          <w:tab w:val="left" w:pos="720"/>
          <w:tab w:val="center" w:pos="4536"/>
          <w:tab w:val="right" w:pos="9072"/>
        </w:tabs>
        <w:autoSpaceDN w:val="0"/>
        <w:jc w:val="both"/>
        <w:rPr>
          <w:sz w:val="20"/>
          <w:szCs w:val="20"/>
        </w:rPr>
      </w:pPr>
      <w:r w:rsidRPr="00820A0C">
        <w:rPr>
          <w:b/>
          <w:sz w:val="20"/>
          <w:szCs w:val="20"/>
        </w:rPr>
        <w:t>Методика за определяне достъпността на цената на универсалната пощенска услуга.</w:t>
      </w:r>
      <w:r w:rsidRPr="00820A0C">
        <w:rPr>
          <w:sz w:val="20"/>
          <w:szCs w:val="20"/>
        </w:rPr>
        <w:t xml:space="preserve">  2004г. Електронен ресурс. Достъп на:  </w:t>
      </w:r>
      <w:hyperlink r:id="rId11" w:history="1">
        <w:r w:rsidRPr="00820A0C">
          <w:rPr>
            <w:rStyle w:val="Hyperlink"/>
            <w:sz w:val="20"/>
            <w:szCs w:val="20"/>
          </w:rPr>
          <w:t>https://crc.bg/files/_bg/pa310.htm</w:t>
        </w:r>
      </w:hyperlink>
    </w:p>
    <w:p w:rsidR="002C4624" w:rsidRPr="00820A0C" w:rsidRDefault="002C4624" w:rsidP="002C4624">
      <w:pPr>
        <w:numPr>
          <w:ilvl w:val="0"/>
          <w:numId w:val="17"/>
        </w:numPr>
        <w:tabs>
          <w:tab w:val="left" w:pos="720"/>
          <w:tab w:val="center" w:pos="4536"/>
          <w:tab w:val="right" w:pos="9072"/>
        </w:tabs>
        <w:autoSpaceDN w:val="0"/>
        <w:jc w:val="both"/>
        <w:rPr>
          <w:sz w:val="20"/>
          <w:szCs w:val="20"/>
        </w:rPr>
      </w:pPr>
      <w:r w:rsidRPr="00820A0C">
        <w:rPr>
          <w:b/>
          <w:sz w:val="20"/>
          <w:szCs w:val="20"/>
        </w:rPr>
        <w:t>Публичен регистър на предприятията, предоставящи неуниверсални пощенски услуги.</w:t>
      </w:r>
      <w:r w:rsidRPr="00820A0C">
        <w:rPr>
          <w:sz w:val="20"/>
          <w:szCs w:val="20"/>
          <w:lang w:val="ru-RU"/>
        </w:rPr>
        <w:t xml:space="preserve"> </w:t>
      </w:r>
    </w:p>
    <w:p w:rsidR="002C4624" w:rsidRPr="00820A0C" w:rsidRDefault="002C4624" w:rsidP="002C4624">
      <w:pPr>
        <w:tabs>
          <w:tab w:val="left" w:pos="720"/>
          <w:tab w:val="center" w:pos="4536"/>
          <w:tab w:val="right" w:pos="9072"/>
        </w:tabs>
        <w:autoSpaceDN w:val="0"/>
        <w:ind w:left="720"/>
        <w:jc w:val="both"/>
        <w:rPr>
          <w:sz w:val="20"/>
          <w:szCs w:val="20"/>
        </w:rPr>
      </w:pPr>
      <w:r w:rsidRPr="00820A0C">
        <w:rPr>
          <w:sz w:val="20"/>
          <w:szCs w:val="20"/>
        </w:rPr>
        <w:t xml:space="preserve">Електронен ресурс. Достъп на:  </w:t>
      </w:r>
    </w:p>
    <w:p w:rsidR="002C4624" w:rsidRPr="00820A0C" w:rsidRDefault="00D27624" w:rsidP="002C4624">
      <w:pPr>
        <w:tabs>
          <w:tab w:val="left" w:pos="720"/>
          <w:tab w:val="center" w:pos="4536"/>
          <w:tab w:val="right" w:pos="9072"/>
        </w:tabs>
        <w:autoSpaceDN w:val="0"/>
        <w:ind w:left="720"/>
        <w:jc w:val="both"/>
        <w:rPr>
          <w:sz w:val="20"/>
          <w:szCs w:val="20"/>
        </w:rPr>
      </w:pPr>
      <w:hyperlink r:id="rId12" w:history="1">
        <w:r w:rsidR="002C4624" w:rsidRPr="00820A0C">
          <w:rPr>
            <w:rStyle w:val="Hyperlink"/>
            <w:sz w:val="20"/>
            <w:szCs w:val="20"/>
          </w:rPr>
          <w:t>http://crc.bg:8080/ords/f?p=923:210:158793756071860::NO::P210_ADV,P210_REGION_CONTROL,P210_X:0,0,1</w:t>
        </w:r>
      </w:hyperlink>
    </w:p>
    <w:p w:rsidR="002C4624" w:rsidRPr="00820A0C" w:rsidRDefault="002C4624" w:rsidP="002C4624">
      <w:pPr>
        <w:numPr>
          <w:ilvl w:val="0"/>
          <w:numId w:val="17"/>
        </w:numPr>
        <w:tabs>
          <w:tab w:val="left" w:pos="720"/>
          <w:tab w:val="center" w:pos="4536"/>
          <w:tab w:val="right" w:pos="9072"/>
        </w:tabs>
        <w:autoSpaceDN w:val="0"/>
        <w:jc w:val="both"/>
        <w:rPr>
          <w:sz w:val="20"/>
          <w:szCs w:val="20"/>
        </w:rPr>
      </w:pPr>
      <w:r w:rsidRPr="00820A0C">
        <w:rPr>
          <w:b/>
          <w:sz w:val="20"/>
          <w:szCs w:val="20"/>
        </w:rPr>
        <w:t xml:space="preserve">Б. </w:t>
      </w:r>
      <w:proofErr w:type="spellStart"/>
      <w:r w:rsidRPr="00820A0C">
        <w:rPr>
          <w:b/>
          <w:sz w:val="20"/>
          <w:szCs w:val="20"/>
        </w:rPr>
        <w:t>Гиндева</w:t>
      </w:r>
      <w:proofErr w:type="spellEnd"/>
      <w:r w:rsidRPr="00820A0C">
        <w:rPr>
          <w:b/>
          <w:sz w:val="20"/>
          <w:szCs w:val="20"/>
        </w:rPr>
        <w:t xml:space="preserve">, В. Иванова, А. </w:t>
      </w:r>
      <w:proofErr w:type="spellStart"/>
      <w:r w:rsidRPr="00820A0C">
        <w:rPr>
          <w:b/>
          <w:sz w:val="20"/>
          <w:szCs w:val="20"/>
        </w:rPr>
        <w:t>Оцетова</w:t>
      </w:r>
      <w:proofErr w:type="spellEnd"/>
      <w:r w:rsidRPr="00820A0C">
        <w:rPr>
          <w:b/>
          <w:sz w:val="20"/>
          <w:szCs w:val="20"/>
        </w:rPr>
        <w:t>, И. Димитрова, Г. Димчева.</w:t>
      </w:r>
      <w:r w:rsidRPr="00820A0C">
        <w:rPr>
          <w:sz w:val="20"/>
          <w:szCs w:val="20"/>
        </w:rPr>
        <w:t xml:space="preserve"> Ценова конкуренция на пазара на междуселищни куриерски услуги.  сп. „Управление и образование”, том V (2) 2009, брой 2, стр. 139-148, ISSN: 13126121.</w:t>
      </w:r>
    </w:p>
    <w:p w:rsidR="002C4624" w:rsidRPr="00820A0C" w:rsidRDefault="002C4624" w:rsidP="002C4624">
      <w:pPr>
        <w:numPr>
          <w:ilvl w:val="0"/>
          <w:numId w:val="17"/>
        </w:numPr>
        <w:tabs>
          <w:tab w:val="left" w:pos="720"/>
          <w:tab w:val="center" w:pos="4536"/>
          <w:tab w:val="right" w:pos="9072"/>
        </w:tabs>
        <w:autoSpaceDN w:val="0"/>
        <w:jc w:val="both"/>
        <w:rPr>
          <w:sz w:val="20"/>
          <w:szCs w:val="20"/>
        </w:rPr>
      </w:pPr>
      <w:r w:rsidRPr="00820A0C">
        <w:rPr>
          <w:b/>
          <w:sz w:val="20"/>
          <w:szCs w:val="20"/>
        </w:rPr>
        <w:t xml:space="preserve">Б. </w:t>
      </w:r>
      <w:proofErr w:type="spellStart"/>
      <w:r w:rsidRPr="00820A0C">
        <w:rPr>
          <w:b/>
          <w:sz w:val="20"/>
          <w:szCs w:val="20"/>
        </w:rPr>
        <w:t>Гиндева</w:t>
      </w:r>
      <w:proofErr w:type="spellEnd"/>
      <w:r w:rsidRPr="00820A0C">
        <w:rPr>
          <w:b/>
          <w:sz w:val="20"/>
          <w:szCs w:val="20"/>
        </w:rPr>
        <w:t xml:space="preserve">, В. Иванова, А. </w:t>
      </w:r>
      <w:proofErr w:type="spellStart"/>
      <w:r w:rsidRPr="00820A0C">
        <w:rPr>
          <w:b/>
          <w:sz w:val="20"/>
          <w:szCs w:val="20"/>
        </w:rPr>
        <w:t>Оцетова</w:t>
      </w:r>
      <w:proofErr w:type="spellEnd"/>
      <w:r w:rsidRPr="00820A0C">
        <w:rPr>
          <w:b/>
          <w:sz w:val="20"/>
          <w:szCs w:val="20"/>
        </w:rPr>
        <w:t>, И. Димитрова, Г. Димчева,</w:t>
      </w:r>
      <w:r w:rsidRPr="00820A0C">
        <w:rPr>
          <w:sz w:val="20"/>
          <w:szCs w:val="20"/>
        </w:rPr>
        <w:t xml:space="preserve"> Фактори за развитие на ценовата конкуренция при международните куриерски услуги, сп. „Управление и образование”, том V (2) 2009, брой 2, стр. 149-158, ISSN: 13126121.</w:t>
      </w:r>
    </w:p>
    <w:p w:rsidR="002C4624" w:rsidRPr="00820A0C" w:rsidRDefault="002C4624" w:rsidP="002C4624">
      <w:pPr>
        <w:numPr>
          <w:ilvl w:val="0"/>
          <w:numId w:val="17"/>
        </w:numPr>
        <w:tabs>
          <w:tab w:val="left" w:pos="720"/>
          <w:tab w:val="center" w:pos="4536"/>
          <w:tab w:val="right" w:pos="9072"/>
        </w:tabs>
        <w:autoSpaceDN w:val="0"/>
        <w:jc w:val="both"/>
        <w:rPr>
          <w:sz w:val="20"/>
          <w:szCs w:val="20"/>
        </w:rPr>
      </w:pPr>
      <w:r w:rsidRPr="00820A0C">
        <w:rPr>
          <w:b/>
          <w:sz w:val="20"/>
          <w:szCs w:val="20"/>
        </w:rPr>
        <w:t>Директива 97/67/ЕО на Европейския парламент</w:t>
      </w:r>
      <w:r w:rsidRPr="00820A0C">
        <w:rPr>
          <w:sz w:val="20"/>
          <w:szCs w:val="20"/>
        </w:rPr>
        <w:t xml:space="preserve"> и на Съвета</w:t>
      </w:r>
      <w:r w:rsidRPr="00820A0C">
        <w:rPr>
          <w:sz w:val="20"/>
          <w:szCs w:val="20"/>
          <w:lang w:val="ru-RU"/>
        </w:rPr>
        <w:t xml:space="preserve"> </w:t>
      </w:r>
      <w:r w:rsidRPr="00820A0C">
        <w:rPr>
          <w:sz w:val="20"/>
          <w:szCs w:val="20"/>
        </w:rPr>
        <w:t>от 15 декември 1997 година</w:t>
      </w:r>
      <w:r w:rsidRPr="00820A0C">
        <w:rPr>
          <w:sz w:val="20"/>
          <w:szCs w:val="20"/>
          <w:lang w:val="ru-RU"/>
        </w:rPr>
        <w:t xml:space="preserve">. </w:t>
      </w:r>
      <w:r w:rsidRPr="00820A0C">
        <w:rPr>
          <w:sz w:val="20"/>
          <w:szCs w:val="20"/>
        </w:rPr>
        <w:t>Глава 5-Тарифни принципи и прозрачност на сметките</w:t>
      </w:r>
      <w:r w:rsidRPr="00820A0C">
        <w:rPr>
          <w:sz w:val="20"/>
          <w:szCs w:val="20"/>
          <w:lang w:val="ru-RU"/>
        </w:rPr>
        <w:t xml:space="preserve">. </w:t>
      </w:r>
      <w:hyperlink r:id="rId13" w:history="1">
        <w:r w:rsidRPr="00820A0C">
          <w:rPr>
            <w:rStyle w:val="Hyperlink"/>
            <w:sz w:val="20"/>
            <w:szCs w:val="20"/>
            <w:lang w:val="en-US"/>
          </w:rPr>
          <w:t>https://eur-lex.europa.eu/legal-content/BG/ALL/?uri=CELEX%3A31997L0067</w:t>
        </w:r>
      </w:hyperlink>
    </w:p>
    <w:p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rsidR="00E969B2" w:rsidRDefault="0051551E" w:rsidP="00425176">
      <w:pPr>
        <w:tabs>
          <w:tab w:val="left" w:pos="0"/>
        </w:tabs>
        <w:ind w:firstLine="284"/>
        <w:jc w:val="both"/>
        <w:rPr>
          <w:sz w:val="20"/>
          <w:szCs w:val="20"/>
          <w:lang w:val="en-US"/>
        </w:rPr>
      </w:pPr>
      <w:r w:rsidRPr="0051551E">
        <w:rPr>
          <w:sz w:val="20"/>
          <w:szCs w:val="20"/>
          <w:lang w:val="ru-RU"/>
        </w:rPr>
        <w:t xml:space="preserve">The discipline is completed by </w:t>
      </w:r>
      <w:r w:rsidRPr="0051551E">
        <w:rPr>
          <w:i/>
          <w:sz w:val="20"/>
          <w:szCs w:val="20"/>
          <w:lang w:val="ru-RU"/>
        </w:rPr>
        <w:t>continuous assessment</w:t>
      </w:r>
      <w:r w:rsidRPr="0051551E">
        <w:rPr>
          <w:sz w:val="20"/>
          <w:szCs w:val="20"/>
          <w:lang w:val="ru-RU"/>
        </w:rPr>
        <w:t>. The student‘s individual and team work during the semester is accounted for through continuous control during the lectures and seminars.</w:t>
      </w:r>
    </w:p>
    <w:p w:rsidR="00425176" w:rsidRDefault="00425176" w:rsidP="00425176">
      <w:pPr>
        <w:tabs>
          <w:tab w:val="left" w:pos="0"/>
        </w:tabs>
        <w:ind w:firstLine="284"/>
        <w:jc w:val="both"/>
        <w:rPr>
          <w:i/>
          <w:sz w:val="20"/>
          <w:szCs w:val="20"/>
        </w:rPr>
      </w:pPr>
      <w:r>
        <w:rPr>
          <w:i/>
          <w:sz w:val="20"/>
          <w:szCs w:val="20"/>
        </w:rPr>
        <w:t>1.</w:t>
      </w:r>
      <w:r w:rsidR="00E969B2">
        <w:rPr>
          <w:i/>
          <w:sz w:val="20"/>
          <w:szCs w:val="20"/>
          <w:lang w:val="en-US"/>
        </w:rPr>
        <w:t xml:space="preserve"> </w:t>
      </w:r>
      <w:proofErr w:type="spellStart"/>
      <w:r>
        <w:rPr>
          <w:i/>
          <w:sz w:val="20"/>
          <w:szCs w:val="20"/>
        </w:rPr>
        <w:t>Requirements</w:t>
      </w:r>
      <w:proofErr w:type="spellEnd"/>
      <w:r>
        <w:rPr>
          <w:i/>
          <w:sz w:val="20"/>
          <w:szCs w:val="20"/>
        </w:rPr>
        <w:t xml:space="preserve">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E969B2" w:rsidRPr="00E969B2" w:rsidRDefault="00E969B2" w:rsidP="00E969B2">
      <w:pPr>
        <w:tabs>
          <w:tab w:val="left" w:pos="0"/>
        </w:tabs>
        <w:ind w:firstLine="284"/>
        <w:jc w:val="both"/>
        <w:rPr>
          <w:sz w:val="20"/>
          <w:szCs w:val="20"/>
          <w:lang w:val="ru-RU"/>
        </w:rPr>
      </w:pPr>
      <w:r w:rsidRPr="00E969B2">
        <w:rPr>
          <w:sz w:val="20"/>
          <w:szCs w:val="20"/>
          <w:lang w:val="ru-RU"/>
        </w:rPr>
        <w:t>The final grade for the course is based on a point system, with the maximum number of points the students can get is 100. They are formed by the following activities:</w:t>
      </w:r>
    </w:p>
    <w:p w:rsidR="00E969B2" w:rsidRPr="00E969B2" w:rsidRDefault="00E969B2" w:rsidP="00E969B2">
      <w:pPr>
        <w:tabs>
          <w:tab w:val="left" w:pos="0"/>
          <w:tab w:val="left" w:pos="567"/>
        </w:tabs>
        <w:ind w:firstLine="284"/>
        <w:jc w:val="both"/>
        <w:rPr>
          <w:sz w:val="20"/>
          <w:szCs w:val="20"/>
          <w:lang w:val="ru-RU"/>
        </w:rPr>
      </w:pPr>
      <w:r w:rsidRPr="00E969B2">
        <w:rPr>
          <w:sz w:val="20"/>
          <w:szCs w:val="20"/>
          <w:lang w:val="ru-RU"/>
        </w:rPr>
        <w:t>•</w:t>
      </w:r>
      <w:r w:rsidRPr="00E969B2">
        <w:rPr>
          <w:sz w:val="20"/>
          <w:szCs w:val="20"/>
          <w:lang w:val="ru-RU"/>
        </w:rPr>
        <w:tab/>
        <w:t>Evaluation in the training process - 50 points (developed project - weighs 50% of the final grade);</w:t>
      </w:r>
    </w:p>
    <w:p w:rsidR="00E969B2" w:rsidRDefault="00E969B2" w:rsidP="00E969B2">
      <w:pPr>
        <w:tabs>
          <w:tab w:val="left" w:pos="0"/>
          <w:tab w:val="left" w:pos="567"/>
        </w:tabs>
        <w:ind w:firstLine="284"/>
        <w:jc w:val="both"/>
        <w:rPr>
          <w:sz w:val="20"/>
          <w:szCs w:val="20"/>
          <w:lang w:val="en-US"/>
        </w:rPr>
      </w:pPr>
      <w:r w:rsidRPr="00E969B2">
        <w:rPr>
          <w:sz w:val="20"/>
          <w:szCs w:val="20"/>
          <w:lang w:val="ru-RU"/>
        </w:rPr>
        <w:t>•</w:t>
      </w:r>
      <w:r w:rsidRPr="00E969B2">
        <w:rPr>
          <w:sz w:val="20"/>
          <w:szCs w:val="20"/>
          <w:lang w:val="ru-RU"/>
        </w:rPr>
        <w:tab/>
        <w:t>Successfully done written test - 50 points (weighs 50% of the final grade).</w:t>
      </w:r>
    </w:p>
    <w:p w:rsidR="00425176" w:rsidRDefault="00425176" w:rsidP="00E969B2">
      <w:pPr>
        <w:tabs>
          <w:tab w:val="left" w:pos="0"/>
          <w:tab w:val="left" w:pos="567"/>
        </w:tabs>
        <w:ind w:firstLine="284"/>
        <w:jc w:val="both"/>
        <w:rPr>
          <w:i/>
          <w:sz w:val="20"/>
          <w:szCs w:val="20"/>
        </w:rPr>
      </w:pP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425176" w:rsidRDefault="00E969B2" w:rsidP="00425176">
      <w:pPr>
        <w:tabs>
          <w:tab w:val="left" w:pos="0"/>
        </w:tabs>
        <w:ind w:firstLine="284"/>
        <w:jc w:val="both"/>
        <w:rPr>
          <w:color w:val="000000"/>
          <w:sz w:val="20"/>
          <w:szCs w:val="20"/>
          <w:lang w:val="en-GB"/>
        </w:rPr>
      </w:pPr>
      <w:proofErr w:type="spellStart"/>
      <w:r w:rsidRPr="00E969B2">
        <w:rPr>
          <w:sz w:val="20"/>
          <w:szCs w:val="20"/>
        </w:rPr>
        <w:t>The</w:t>
      </w:r>
      <w:proofErr w:type="spellEnd"/>
      <w:r w:rsidRPr="00E969B2">
        <w:rPr>
          <w:sz w:val="20"/>
          <w:szCs w:val="20"/>
        </w:rPr>
        <w:t xml:space="preserve"> </w:t>
      </w:r>
      <w:proofErr w:type="spellStart"/>
      <w:r w:rsidRPr="00E969B2">
        <w:rPr>
          <w:sz w:val="20"/>
          <w:szCs w:val="20"/>
        </w:rPr>
        <w:t>final</w:t>
      </w:r>
      <w:proofErr w:type="spellEnd"/>
      <w:r w:rsidRPr="00E969B2">
        <w:rPr>
          <w:sz w:val="20"/>
          <w:szCs w:val="20"/>
        </w:rPr>
        <w:t xml:space="preserve"> </w:t>
      </w:r>
      <w:proofErr w:type="spellStart"/>
      <w:r w:rsidRPr="00E969B2">
        <w:rPr>
          <w:sz w:val="20"/>
          <w:szCs w:val="20"/>
        </w:rPr>
        <w:t>assessment</w:t>
      </w:r>
      <w:proofErr w:type="spellEnd"/>
      <w:r w:rsidRPr="00E969B2">
        <w:rPr>
          <w:sz w:val="20"/>
          <w:szCs w:val="20"/>
        </w:rPr>
        <w:t xml:space="preserve"> </w:t>
      </w:r>
      <w:proofErr w:type="spellStart"/>
      <w:r w:rsidRPr="00E969B2">
        <w:rPr>
          <w:sz w:val="20"/>
          <w:szCs w:val="20"/>
        </w:rPr>
        <w:t>is</w:t>
      </w:r>
      <w:proofErr w:type="spellEnd"/>
      <w:r w:rsidRPr="00E969B2">
        <w:rPr>
          <w:sz w:val="20"/>
          <w:szCs w:val="20"/>
        </w:rPr>
        <w:t xml:space="preserve"> </w:t>
      </w:r>
      <w:proofErr w:type="spellStart"/>
      <w:r w:rsidRPr="00E969B2">
        <w:rPr>
          <w:sz w:val="20"/>
          <w:szCs w:val="20"/>
        </w:rPr>
        <w:t>based</w:t>
      </w:r>
      <w:proofErr w:type="spellEnd"/>
      <w:r w:rsidRPr="00E969B2">
        <w:rPr>
          <w:sz w:val="20"/>
          <w:szCs w:val="20"/>
        </w:rPr>
        <w:t xml:space="preserve"> </w:t>
      </w:r>
      <w:proofErr w:type="spellStart"/>
      <w:r w:rsidRPr="00E969B2">
        <w:rPr>
          <w:sz w:val="20"/>
          <w:szCs w:val="20"/>
        </w:rPr>
        <w:t>on</w:t>
      </w:r>
      <w:proofErr w:type="spellEnd"/>
      <w:r w:rsidRPr="00E969B2">
        <w:rPr>
          <w:sz w:val="20"/>
          <w:szCs w:val="20"/>
        </w:rPr>
        <w:t xml:space="preserve"> </w:t>
      </w:r>
      <w:proofErr w:type="spellStart"/>
      <w:r w:rsidRPr="00E969B2">
        <w:rPr>
          <w:sz w:val="20"/>
          <w:szCs w:val="20"/>
        </w:rPr>
        <w:t>the</w:t>
      </w:r>
      <w:proofErr w:type="spellEnd"/>
      <w:r w:rsidRPr="00E969B2">
        <w:rPr>
          <w:sz w:val="20"/>
          <w:szCs w:val="20"/>
        </w:rPr>
        <w:t xml:space="preserve"> </w:t>
      </w:r>
      <w:proofErr w:type="spellStart"/>
      <w:r w:rsidRPr="00E969B2">
        <w:rPr>
          <w:sz w:val="20"/>
          <w:szCs w:val="20"/>
        </w:rPr>
        <w:t>points</w:t>
      </w:r>
      <w:proofErr w:type="spellEnd"/>
      <w:r w:rsidRPr="00E969B2">
        <w:rPr>
          <w:sz w:val="20"/>
          <w:szCs w:val="20"/>
        </w:rPr>
        <w:t xml:space="preserve"> </w:t>
      </w:r>
      <w:proofErr w:type="spellStart"/>
      <w:r w:rsidRPr="00E969B2">
        <w:rPr>
          <w:sz w:val="20"/>
          <w:szCs w:val="20"/>
        </w:rPr>
        <w:t>obtained</w:t>
      </w:r>
      <w:proofErr w:type="spellEnd"/>
      <w:r w:rsidRPr="00E969B2">
        <w:rPr>
          <w:sz w:val="20"/>
          <w:szCs w:val="20"/>
        </w:rPr>
        <w:t xml:space="preserve"> </w:t>
      </w:r>
      <w:proofErr w:type="spellStart"/>
      <w:r w:rsidRPr="00E969B2">
        <w:rPr>
          <w:sz w:val="20"/>
          <w:szCs w:val="20"/>
        </w:rPr>
        <w:t>during</w:t>
      </w:r>
      <w:proofErr w:type="spellEnd"/>
      <w:r w:rsidRPr="00E969B2">
        <w:rPr>
          <w:sz w:val="20"/>
          <w:szCs w:val="20"/>
        </w:rPr>
        <w:t xml:space="preserve"> </w:t>
      </w:r>
      <w:proofErr w:type="spellStart"/>
      <w:r w:rsidRPr="00E969B2">
        <w:rPr>
          <w:sz w:val="20"/>
          <w:szCs w:val="20"/>
        </w:rPr>
        <w:t>the</w:t>
      </w:r>
      <w:proofErr w:type="spellEnd"/>
      <w:r w:rsidRPr="00E969B2">
        <w:rPr>
          <w:sz w:val="20"/>
          <w:szCs w:val="20"/>
        </w:rPr>
        <w:t xml:space="preserve"> </w:t>
      </w:r>
      <w:proofErr w:type="spellStart"/>
      <w:r w:rsidRPr="00E969B2">
        <w:rPr>
          <w:sz w:val="20"/>
          <w:szCs w:val="20"/>
        </w:rPr>
        <w:t>semester</w:t>
      </w:r>
      <w:proofErr w:type="spellEnd"/>
      <w:r w:rsidRPr="00E969B2">
        <w:rPr>
          <w:sz w:val="20"/>
          <w:szCs w:val="20"/>
        </w:rPr>
        <w:t xml:space="preserve">, </w:t>
      </w:r>
      <w:proofErr w:type="spellStart"/>
      <w:r w:rsidRPr="00E969B2">
        <w:rPr>
          <w:sz w:val="20"/>
          <w:szCs w:val="20"/>
        </w:rPr>
        <w:t>the</w:t>
      </w:r>
      <w:proofErr w:type="spellEnd"/>
      <w:r w:rsidRPr="00E969B2">
        <w:rPr>
          <w:sz w:val="20"/>
          <w:szCs w:val="20"/>
        </w:rPr>
        <w:t xml:space="preserve"> </w:t>
      </w:r>
      <w:proofErr w:type="spellStart"/>
      <w:r w:rsidRPr="00E969B2">
        <w:rPr>
          <w:sz w:val="20"/>
          <w:szCs w:val="20"/>
        </w:rPr>
        <w:t>correspondence</w:t>
      </w:r>
      <w:proofErr w:type="spellEnd"/>
      <w:r w:rsidRPr="00E969B2">
        <w:rPr>
          <w:sz w:val="20"/>
          <w:szCs w:val="20"/>
        </w:rPr>
        <w:t xml:space="preserve"> </w:t>
      </w:r>
      <w:proofErr w:type="spellStart"/>
      <w:r w:rsidRPr="00E969B2">
        <w:rPr>
          <w:sz w:val="20"/>
          <w:szCs w:val="20"/>
        </w:rPr>
        <w:t>between</w:t>
      </w:r>
      <w:proofErr w:type="spellEnd"/>
      <w:r w:rsidRPr="00E969B2">
        <w:rPr>
          <w:sz w:val="20"/>
          <w:szCs w:val="20"/>
        </w:rPr>
        <w:t xml:space="preserve"> </w:t>
      </w:r>
      <w:proofErr w:type="spellStart"/>
      <w:r w:rsidRPr="00E969B2">
        <w:rPr>
          <w:sz w:val="20"/>
          <w:szCs w:val="20"/>
        </w:rPr>
        <w:t>the</w:t>
      </w:r>
      <w:proofErr w:type="spellEnd"/>
      <w:r w:rsidRPr="00E969B2">
        <w:rPr>
          <w:sz w:val="20"/>
          <w:szCs w:val="20"/>
        </w:rPr>
        <w:t xml:space="preserve"> </w:t>
      </w:r>
      <w:proofErr w:type="spellStart"/>
      <w:r w:rsidRPr="00E969B2">
        <w:rPr>
          <w:sz w:val="20"/>
          <w:szCs w:val="20"/>
        </w:rPr>
        <w:t>number</w:t>
      </w:r>
      <w:proofErr w:type="spellEnd"/>
      <w:r w:rsidRPr="00E969B2">
        <w:rPr>
          <w:sz w:val="20"/>
          <w:szCs w:val="20"/>
        </w:rPr>
        <w:t xml:space="preserve"> </w:t>
      </w:r>
      <w:proofErr w:type="spellStart"/>
      <w:r w:rsidRPr="00E969B2">
        <w:rPr>
          <w:sz w:val="20"/>
          <w:szCs w:val="20"/>
        </w:rPr>
        <w:t>of</w:t>
      </w:r>
      <w:proofErr w:type="spellEnd"/>
      <w:r w:rsidRPr="00E969B2">
        <w:rPr>
          <w:sz w:val="20"/>
          <w:szCs w:val="20"/>
        </w:rPr>
        <w:t xml:space="preserve"> </w:t>
      </w:r>
      <w:proofErr w:type="spellStart"/>
      <w:r w:rsidRPr="00E969B2">
        <w:rPr>
          <w:sz w:val="20"/>
          <w:szCs w:val="20"/>
        </w:rPr>
        <w:t>points</w:t>
      </w:r>
      <w:proofErr w:type="spellEnd"/>
      <w:r w:rsidRPr="00E969B2">
        <w:rPr>
          <w:sz w:val="20"/>
          <w:szCs w:val="20"/>
        </w:rPr>
        <w:t xml:space="preserve"> </w:t>
      </w:r>
      <w:proofErr w:type="spellStart"/>
      <w:r w:rsidRPr="00E969B2">
        <w:rPr>
          <w:sz w:val="20"/>
          <w:szCs w:val="20"/>
        </w:rPr>
        <w:t>and</w:t>
      </w:r>
      <w:proofErr w:type="spellEnd"/>
      <w:r w:rsidRPr="00E969B2">
        <w:rPr>
          <w:sz w:val="20"/>
          <w:szCs w:val="20"/>
        </w:rPr>
        <w:t xml:space="preserve"> </w:t>
      </w:r>
      <w:proofErr w:type="spellStart"/>
      <w:r w:rsidRPr="00E969B2">
        <w:rPr>
          <w:sz w:val="20"/>
          <w:szCs w:val="20"/>
        </w:rPr>
        <w:t>the</w:t>
      </w:r>
      <w:proofErr w:type="spellEnd"/>
      <w:r w:rsidRPr="00E969B2">
        <w:rPr>
          <w:sz w:val="20"/>
          <w:szCs w:val="20"/>
        </w:rPr>
        <w:t xml:space="preserve"> </w:t>
      </w:r>
      <w:proofErr w:type="spellStart"/>
      <w:r w:rsidRPr="00E969B2">
        <w:rPr>
          <w:sz w:val="20"/>
          <w:szCs w:val="20"/>
        </w:rPr>
        <w:t>assessment</w:t>
      </w:r>
      <w:proofErr w:type="spellEnd"/>
      <w:r w:rsidRPr="00E969B2">
        <w:rPr>
          <w:sz w:val="20"/>
          <w:szCs w:val="20"/>
        </w:rPr>
        <w:t xml:space="preserve"> </w:t>
      </w:r>
      <w:proofErr w:type="spellStart"/>
      <w:r w:rsidRPr="00E969B2">
        <w:rPr>
          <w:sz w:val="20"/>
          <w:szCs w:val="20"/>
        </w:rPr>
        <w:t>is</w:t>
      </w:r>
      <w:proofErr w:type="spellEnd"/>
      <w:r w:rsidRPr="00E969B2">
        <w:rPr>
          <w:sz w:val="20"/>
          <w:szCs w:val="20"/>
        </w:rPr>
        <w:t xml:space="preserve"> </w:t>
      </w:r>
      <w:proofErr w:type="spellStart"/>
      <w:r w:rsidRPr="00E969B2">
        <w:rPr>
          <w:sz w:val="20"/>
          <w:szCs w:val="20"/>
        </w:rPr>
        <w:t>according</w:t>
      </w:r>
      <w:proofErr w:type="spellEnd"/>
      <w:r w:rsidRPr="00E969B2">
        <w:rPr>
          <w:sz w:val="20"/>
          <w:szCs w:val="20"/>
        </w:rPr>
        <w:t xml:space="preserve"> </w:t>
      </w:r>
      <w:proofErr w:type="spellStart"/>
      <w:r w:rsidRPr="00E969B2">
        <w:rPr>
          <w:sz w:val="20"/>
          <w:szCs w:val="20"/>
        </w:rPr>
        <w:t>to</w:t>
      </w:r>
      <w:proofErr w:type="spellEnd"/>
      <w:r w:rsidRPr="00E969B2">
        <w:rPr>
          <w:sz w:val="20"/>
          <w:szCs w:val="20"/>
        </w:rPr>
        <w:t xml:space="preserve"> </w:t>
      </w:r>
      <w:proofErr w:type="spellStart"/>
      <w:r w:rsidRPr="00E969B2">
        <w:rPr>
          <w:sz w:val="20"/>
          <w:szCs w:val="20"/>
        </w:rPr>
        <w:t>the</w:t>
      </w:r>
      <w:proofErr w:type="spellEnd"/>
      <w:r w:rsidRPr="00E969B2">
        <w:rPr>
          <w:sz w:val="20"/>
          <w:szCs w:val="20"/>
        </w:rPr>
        <w:t xml:space="preserve"> </w:t>
      </w:r>
      <w:proofErr w:type="spellStart"/>
      <w:r w:rsidRPr="00E969B2">
        <w:rPr>
          <w:sz w:val="20"/>
          <w:szCs w:val="20"/>
        </w:rPr>
        <w:t>sixth-point</w:t>
      </w:r>
      <w:proofErr w:type="spellEnd"/>
      <w:r w:rsidRPr="00E969B2">
        <w:rPr>
          <w:sz w:val="20"/>
          <w:szCs w:val="20"/>
        </w:rPr>
        <w:t xml:space="preserve"> </w:t>
      </w:r>
      <w:proofErr w:type="spellStart"/>
      <w:r w:rsidRPr="00E969B2">
        <w:rPr>
          <w:sz w:val="20"/>
          <w:szCs w:val="20"/>
        </w:rPr>
        <w:t>system</w:t>
      </w:r>
      <w:proofErr w:type="spellEnd"/>
      <w:r w:rsidRPr="00E969B2">
        <w:rPr>
          <w:sz w:val="20"/>
          <w:szCs w:val="20"/>
        </w:rPr>
        <w:t xml:space="preserve">, </w:t>
      </w:r>
      <w:proofErr w:type="spellStart"/>
      <w:r w:rsidRPr="00E969B2">
        <w:rPr>
          <w:sz w:val="20"/>
          <w:szCs w:val="20"/>
        </w:rPr>
        <w:t>presented</w:t>
      </w:r>
      <w:proofErr w:type="spellEnd"/>
      <w:r w:rsidRPr="00E969B2">
        <w:rPr>
          <w:sz w:val="20"/>
          <w:szCs w:val="20"/>
        </w:rPr>
        <w:t xml:space="preserve"> </w:t>
      </w:r>
      <w:proofErr w:type="spellStart"/>
      <w:r w:rsidRPr="00E969B2">
        <w:rPr>
          <w:sz w:val="20"/>
          <w:szCs w:val="20"/>
        </w:rPr>
        <w:t>in</w:t>
      </w:r>
      <w:proofErr w:type="spellEnd"/>
      <w:r w:rsidRPr="00E969B2">
        <w:rPr>
          <w:sz w:val="20"/>
          <w:szCs w:val="20"/>
        </w:rPr>
        <w:t xml:space="preserve"> </w:t>
      </w:r>
      <w:proofErr w:type="spellStart"/>
      <w:r w:rsidRPr="00E969B2">
        <w:rPr>
          <w:sz w:val="20"/>
          <w:szCs w:val="20"/>
        </w:rPr>
        <w:t>Table</w:t>
      </w:r>
      <w:proofErr w:type="spellEnd"/>
      <w:r w:rsidRPr="00E969B2">
        <w:rPr>
          <w:sz w:val="20"/>
          <w:szCs w:val="20"/>
        </w:rPr>
        <w:t xml:space="preserve"> 1.</w:t>
      </w:r>
      <w:r w:rsidR="00425176">
        <w:rPr>
          <w:color w:val="000000"/>
          <w:sz w:val="20"/>
          <w:szCs w:val="20"/>
          <w:lang w:val="en-GB"/>
        </w:rPr>
        <w:tab/>
      </w:r>
      <w:r w:rsidR="00425176">
        <w:rPr>
          <w:color w:val="000000"/>
          <w:sz w:val="20"/>
          <w:szCs w:val="20"/>
          <w:lang w:val="en-GB"/>
        </w:rPr>
        <w:tab/>
      </w:r>
    </w:p>
    <w:p w:rsidR="002D3B25" w:rsidRDefault="002D3B25" w:rsidP="00B134F4">
      <w:pPr>
        <w:tabs>
          <w:tab w:val="left" w:pos="0"/>
        </w:tabs>
        <w:jc w:val="both"/>
        <w:rPr>
          <w:color w:val="000000"/>
          <w:sz w:val="20"/>
          <w:szCs w:val="20"/>
          <w:lang w:val="en-GB"/>
        </w:rPr>
      </w:pPr>
    </w:p>
    <w:p w:rsidR="002D3B25" w:rsidRPr="000D4E1D" w:rsidRDefault="002D3B25" w:rsidP="002D3B25">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proofErr w:type="spellStart"/>
      <w:r w:rsidRPr="000D4E1D">
        <w:rPr>
          <w:color w:val="000000"/>
          <w:sz w:val="20"/>
          <w:szCs w:val="20"/>
        </w:rPr>
        <w:t>Table</w:t>
      </w:r>
      <w:proofErr w:type="spellEnd"/>
      <w:r w:rsidRPr="000D4E1D">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969B2">
            <w:pPr>
              <w:pStyle w:val="ListBullet3"/>
              <w:rPr>
                <w:b/>
                <w:sz w:val="20"/>
              </w:rPr>
            </w:pPr>
            <w:r w:rsidRPr="00A97734">
              <w:rPr>
                <w:sz w:val="20"/>
              </w:rPr>
              <w:t xml:space="preserve">0 – </w:t>
            </w:r>
            <w:r w:rsidR="00E969B2">
              <w:rPr>
                <w:sz w:val="20"/>
              </w:rPr>
              <w:t>30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E969B2" w:rsidP="00E969B2">
            <w:pPr>
              <w:pStyle w:val="ListBullet3"/>
              <w:rPr>
                <w:sz w:val="20"/>
              </w:rPr>
            </w:pPr>
            <w:r>
              <w:rPr>
                <w:sz w:val="20"/>
              </w:rPr>
              <w:t>31</w:t>
            </w:r>
            <w:r w:rsidR="002D3B25" w:rsidRPr="00A97734">
              <w:rPr>
                <w:sz w:val="20"/>
              </w:rPr>
              <w:t xml:space="preserve"> – </w:t>
            </w:r>
            <w:r>
              <w:rPr>
                <w:sz w:val="20"/>
              </w:rPr>
              <w:t>40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969B2">
            <w:pPr>
              <w:pStyle w:val="ListBullet3"/>
              <w:rPr>
                <w:sz w:val="20"/>
              </w:rPr>
            </w:pPr>
            <w:r w:rsidRPr="00A97734">
              <w:rPr>
                <w:sz w:val="20"/>
              </w:rPr>
              <w:t>4</w:t>
            </w:r>
            <w:r w:rsidR="00E969B2">
              <w:rPr>
                <w:sz w:val="20"/>
              </w:rPr>
              <w:t>1</w:t>
            </w:r>
            <w:r w:rsidRPr="00A97734">
              <w:rPr>
                <w:sz w:val="20"/>
              </w:rPr>
              <w:t xml:space="preserve"> – </w:t>
            </w:r>
            <w:r w:rsidR="00E969B2">
              <w:rPr>
                <w:sz w:val="20"/>
              </w:rPr>
              <w:t>50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(E)</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969B2">
            <w:pPr>
              <w:pStyle w:val="ListBullet3"/>
              <w:rPr>
                <w:sz w:val="20"/>
              </w:rPr>
            </w:pPr>
            <w:r w:rsidRPr="00A97734">
              <w:rPr>
                <w:sz w:val="20"/>
              </w:rPr>
              <w:t>5</w:t>
            </w:r>
            <w:r w:rsidR="00E969B2">
              <w:rPr>
                <w:sz w:val="20"/>
              </w:rPr>
              <w:t>1</w:t>
            </w:r>
            <w:r w:rsidRPr="00A97734">
              <w:rPr>
                <w:sz w:val="20"/>
              </w:rPr>
              <w:t xml:space="preserve"> – </w:t>
            </w:r>
            <w:r w:rsidR="00E969B2">
              <w:rPr>
                <w:sz w:val="20"/>
              </w:rPr>
              <w:t>60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(D)</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969B2">
            <w:pPr>
              <w:pStyle w:val="ListBullet3"/>
              <w:rPr>
                <w:sz w:val="20"/>
              </w:rPr>
            </w:pPr>
            <w:r w:rsidRPr="00A97734">
              <w:rPr>
                <w:sz w:val="20"/>
              </w:rPr>
              <w:t>6</w:t>
            </w:r>
            <w:r w:rsidR="00E969B2">
              <w:rPr>
                <w:sz w:val="20"/>
              </w:rPr>
              <w:t>1</w:t>
            </w:r>
            <w:r w:rsidRPr="00A97734">
              <w:rPr>
                <w:sz w:val="20"/>
              </w:rPr>
              <w:t xml:space="preserve"> – </w:t>
            </w:r>
            <w:r w:rsidR="00E969B2">
              <w:rPr>
                <w:sz w:val="20"/>
              </w:rPr>
              <w:t>70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Good 4.00</w:t>
            </w:r>
            <w:r w:rsidRPr="00A97734">
              <w:rPr>
                <w:sz w:val="20"/>
              </w:rPr>
              <w:t xml:space="preserve"> (C)</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969B2">
            <w:pPr>
              <w:pStyle w:val="ListBullet3"/>
              <w:rPr>
                <w:sz w:val="20"/>
              </w:rPr>
            </w:pPr>
            <w:r w:rsidRPr="00A97734">
              <w:rPr>
                <w:sz w:val="20"/>
              </w:rPr>
              <w:t>7</w:t>
            </w:r>
            <w:r w:rsidR="00E969B2">
              <w:rPr>
                <w:sz w:val="20"/>
              </w:rPr>
              <w:t>1</w:t>
            </w:r>
            <w:r w:rsidRPr="00A97734">
              <w:rPr>
                <w:sz w:val="20"/>
              </w:rPr>
              <w:t xml:space="preserve"> – 8</w:t>
            </w:r>
            <w:r w:rsidR="00E969B2">
              <w:rPr>
                <w:sz w:val="20"/>
              </w:rPr>
              <w:t>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Very good</w:t>
            </w:r>
            <w:r w:rsidRPr="00A97734">
              <w:rPr>
                <w:sz w:val="20"/>
              </w:rPr>
              <w:t xml:space="preserve"> 5.00 (B)</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E969B2">
            <w:pPr>
              <w:pStyle w:val="ListBullet3"/>
              <w:rPr>
                <w:sz w:val="20"/>
              </w:rPr>
            </w:pPr>
            <w:r w:rsidRPr="00A97734">
              <w:rPr>
                <w:sz w:val="20"/>
              </w:rPr>
              <w:t>8</w:t>
            </w:r>
            <w:r w:rsidR="00E969B2">
              <w:rPr>
                <w:sz w:val="20"/>
              </w:rPr>
              <w:t>1</w:t>
            </w:r>
            <w:r w:rsidRPr="00A97734">
              <w:rPr>
                <w:sz w:val="20"/>
              </w:rPr>
              <w:t xml:space="preserve">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Excellent</w:t>
            </w:r>
            <w:r w:rsidRPr="00A97734">
              <w:rPr>
                <w:sz w:val="20"/>
              </w:rPr>
              <w:t xml:space="preserve"> 6.00 (A)</w:t>
            </w:r>
          </w:p>
        </w:tc>
      </w:tr>
    </w:tbl>
    <w:p w:rsidR="003570AA" w:rsidRPr="000D4E1D" w:rsidRDefault="003570AA" w:rsidP="003570AA">
      <w:pPr>
        <w:tabs>
          <w:tab w:val="left" w:pos="851"/>
          <w:tab w:val="left" w:pos="1134"/>
          <w:tab w:val="left" w:pos="1276"/>
          <w:tab w:val="num" w:pos="1350"/>
        </w:tabs>
        <w:jc w:val="both"/>
        <w:rPr>
          <w:i/>
          <w:sz w:val="20"/>
          <w:szCs w:val="20"/>
          <w:lang w:val="ru-RU" w:eastAsia="en-US"/>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0D4E1D" w:rsidRDefault="00A37D86" w:rsidP="003570AA">
      <w:pPr>
        <w:rPr>
          <w:sz w:val="20"/>
          <w:szCs w:val="20"/>
        </w:rPr>
      </w:pPr>
    </w:p>
    <w:sectPr w:rsidR="00A37D86" w:rsidRPr="000D4E1D" w:rsidSect="00D51C36">
      <w:headerReference w:type="default" r:id="rId14"/>
      <w:footerReference w:type="even" r:id="rId15"/>
      <w:footerReference w:type="default" r:id="rId16"/>
      <w:headerReference w:type="first" r:id="rId17"/>
      <w:footerReference w:type="first" r:id="rId18"/>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585" w:rsidRDefault="00261585">
      <w:r>
        <w:separator/>
      </w:r>
    </w:p>
  </w:endnote>
  <w:endnote w:type="continuationSeparator" w:id="0">
    <w:p w:rsidR="00261585" w:rsidRDefault="00261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0" w:usb1="08070000" w:usb2="00000010" w:usb3="00000000" w:csb0="0002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D27624">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041609E1"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51551E">
      <w:rPr>
        <w:sz w:val="22"/>
        <w:szCs w:val="22"/>
      </w:rPr>
      <w:t xml:space="preserve"> </w:t>
    </w:r>
    <w:r w:rsidR="009F2E0E">
      <w:rPr>
        <w:sz w:val="22"/>
        <w:szCs w:val="22"/>
      </w:rPr>
      <w:t>София</w:t>
    </w:r>
    <w:r w:rsidR="00DD5627" w:rsidRPr="0051551E">
      <w:rPr>
        <w:sz w:val="22"/>
        <w:szCs w:val="22"/>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51551E">
      <w:rPr>
        <w:sz w:val="22"/>
        <w:szCs w:val="22"/>
      </w:rPr>
      <w:t xml:space="preserve"> </w:t>
    </w:r>
    <w:r w:rsidR="00B1148F">
      <w:rPr>
        <w:sz w:val="22"/>
        <w:szCs w:val="22"/>
      </w:rPr>
      <w:t>(</w:t>
    </w:r>
    <w:r w:rsidR="009F2E0E">
      <w:rPr>
        <w:sz w:val="22"/>
        <w:szCs w:val="22"/>
      </w:rPr>
      <w:t>0</w:t>
    </w:r>
    <w:r w:rsidR="00596131" w:rsidRPr="0051551E">
      <w:rPr>
        <w:sz w:val="22"/>
        <w:szCs w:val="22"/>
      </w:rPr>
      <w:t>2</w:t>
    </w:r>
    <w:r w:rsidR="00B1148F">
      <w:rPr>
        <w:sz w:val="22"/>
        <w:szCs w:val="22"/>
      </w:rPr>
      <w:t>)</w:t>
    </w:r>
    <w:r w:rsidR="00596131" w:rsidRPr="0051551E">
      <w:rPr>
        <w:sz w:val="22"/>
        <w:szCs w:val="22"/>
      </w:rPr>
      <w:t xml:space="preserve"> 80 62</w:t>
    </w:r>
    <w:r w:rsidR="00B1148F">
      <w:rPr>
        <w:sz w:val="22"/>
        <w:szCs w:val="22"/>
        <w:lang w:val="en-US"/>
      </w:rPr>
      <w:t> </w:t>
    </w:r>
    <w:r w:rsidR="00596131" w:rsidRPr="0051551E">
      <w:rPr>
        <w:sz w:val="22"/>
        <w:szCs w:val="22"/>
      </w:rPr>
      <w:t>18</w:t>
    </w:r>
    <w:r w:rsidR="00596131">
      <w:rPr>
        <w:sz w:val="22"/>
        <w:szCs w:val="22"/>
      </w:rPr>
      <w:t>2</w:t>
    </w:r>
    <w:r w:rsidR="00B1148F">
      <w:rPr>
        <w:sz w:val="22"/>
        <w:szCs w:val="22"/>
      </w:rPr>
      <w:t>; 0</w:t>
    </w:r>
    <w:r w:rsidR="00B1148F" w:rsidRPr="0051551E">
      <w:rPr>
        <w:sz w:val="22"/>
        <w:szCs w:val="22"/>
      </w:rPr>
      <w:t>889</w:t>
    </w:r>
    <w:r w:rsidR="00B1148F">
      <w:rPr>
        <w:sz w:val="22"/>
        <w:szCs w:val="22"/>
        <w:lang w:val="en-US"/>
      </w:rPr>
      <w:t> </w:t>
    </w:r>
    <w:r w:rsidR="00B1148F" w:rsidRPr="0051551E">
      <w:rPr>
        <w:sz w:val="22"/>
        <w:szCs w:val="22"/>
      </w:rPr>
      <w:t>114</w:t>
    </w:r>
    <w:r w:rsidR="00A730F4">
      <w:rPr>
        <w:sz w:val="22"/>
        <w:szCs w:val="22"/>
        <w:lang w:val="en-US"/>
      </w:rPr>
      <w:t> </w:t>
    </w:r>
    <w:r w:rsidR="00B1148F" w:rsidRPr="0051551E">
      <w:rPr>
        <w:sz w:val="22"/>
        <w:szCs w:val="22"/>
      </w:rPr>
      <w:t>242</w:t>
    </w:r>
    <w:r w:rsidR="00A730F4" w:rsidRPr="0051551E">
      <w:rPr>
        <w:sz w:val="22"/>
        <w:szCs w:val="22"/>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585" w:rsidRDefault="00261585">
      <w:r>
        <w:separator/>
      </w:r>
    </w:p>
  </w:footnote>
  <w:footnote w:type="continuationSeparator" w:id="0">
    <w:p w:rsidR="00261585" w:rsidRDefault="00261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51551E" w:rsidRDefault="000D51C8" w:rsidP="008D49D0">
    <w:pPr>
      <w:tabs>
        <w:tab w:val="center" w:pos="5244"/>
      </w:tabs>
      <w:spacing w:line="312" w:lineRule="auto"/>
      <w:outlineLvl w:val="0"/>
      <w:rPr>
        <w:rFonts w:ascii="Verdana" w:hAnsi="Verdana"/>
        <w:b/>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cx="http://schemas.microsoft.com/office/drawing/2014/chartex">
          <w:pict>
            <v:line w14:anchorId="5A3215EF"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E834DB0"/>
    <w:multiLevelType w:val="hybridMultilevel"/>
    <w:tmpl w:val="61265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5">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2">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9"/>
  </w:num>
  <w:num w:numId="5">
    <w:abstractNumId w:val="2"/>
  </w:num>
  <w:num w:numId="6">
    <w:abstractNumId w:val="7"/>
  </w:num>
  <w:num w:numId="7">
    <w:abstractNumId w:val="1"/>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5"/>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31D77"/>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23A9"/>
    <w:rsid w:val="00251903"/>
    <w:rsid w:val="0025484D"/>
    <w:rsid w:val="00254BE3"/>
    <w:rsid w:val="00261585"/>
    <w:rsid w:val="0026183D"/>
    <w:rsid w:val="002659A2"/>
    <w:rsid w:val="00270FC2"/>
    <w:rsid w:val="0027585F"/>
    <w:rsid w:val="00277708"/>
    <w:rsid w:val="00287A39"/>
    <w:rsid w:val="002910DF"/>
    <w:rsid w:val="00292276"/>
    <w:rsid w:val="00295F4D"/>
    <w:rsid w:val="002A0BED"/>
    <w:rsid w:val="002A0C32"/>
    <w:rsid w:val="002B5E26"/>
    <w:rsid w:val="002B6B3D"/>
    <w:rsid w:val="002C4624"/>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C3FB9"/>
    <w:rsid w:val="003C4F8C"/>
    <w:rsid w:val="003E1D76"/>
    <w:rsid w:val="00406C69"/>
    <w:rsid w:val="0041572D"/>
    <w:rsid w:val="00415FFA"/>
    <w:rsid w:val="004207E8"/>
    <w:rsid w:val="0042085D"/>
    <w:rsid w:val="00425176"/>
    <w:rsid w:val="0043301A"/>
    <w:rsid w:val="004369D1"/>
    <w:rsid w:val="004470D8"/>
    <w:rsid w:val="004511D1"/>
    <w:rsid w:val="004531CA"/>
    <w:rsid w:val="004551B6"/>
    <w:rsid w:val="00460219"/>
    <w:rsid w:val="00462BD3"/>
    <w:rsid w:val="004632FE"/>
    <w:rsid w:val="00463643"/>
    <w:rsid w:val="00463B4D"/>
    <w:rsid w:val="004654E9"/>
    <w:rsid w:val="00472AAD"/>
    <w:rsid w:val="004740AB"/>
    <w:rsid w:val="004772C4"/>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1551E"/>
    <w:rsid w:val="00525148"/>
    <w:rsid w:val="00530177"/>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241A"/>
    <w:rsid w:val="005C3847"/>
    <w:rsid w:val="005C584A"/>
    <w:rsid w:val="005E059A"/>
    <w:rsid w:val="005E1A1D"/>
    <w:rsid w:val="005E5E37"/>
    <w:rsid w:val="005E6B1D"/>
    <w:rsid w:val="005F2F0B"/>
    <w:rsid w:val="005F6D35"/>
    <w:rsid w:val="005F6D38"/>
    <w:rsid w:val="005F75BE"/>
    <w:rsid w:val="0060301C"/>
    <w:rsid w:val="00631937"/>
    <w:rsid w:val="00636B62"/>
    <w:rsid w:val="00640D39"/>
    <w:rsid w:val="00656BDF"/>
    <w:rsid w:val="006707B7"/>
    <w:rsid w:val="006765B4"/>
    <w:rsid w:val="0069686F"/>
    <w:rsid w:val="006A120C"/>
    <w:rsid w:val="006A4CDE"/>
    <w:rsid w:val="006A6F06"/>
    <w:rsid w:val="006B0D21"/>
    <w:rsid w:val="006B2DA2"/>
    <w:rsid w:val="006B761A"/>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9124E"/>
    <w:rsid w:val="0089748A"/>
    <w:rsid w:val="00897E5E"/>
    <w:rsid w:val="008A1F2D"/>
    <w:rsid w:val="008A3208"/>
    <w:rsid w:val="008A34A9"/>
    <w:rsid w:val="008A3E1C"/>
    <w:rsid w:val="008B474F"/>
    <w:rsid w:val="008B7029"/>
    <w:rsid w:val="008B7AB5"/>
    <w:rsid w:val="008B7B6B"/>
    <w:rsid w:val="008C2F88"/>
    <w:rsid w:val="008D49D0"/>
    <w:rsid w:val="008D74DE"/>
    <w:rsid w:val="008F21DA"/>
    <w:rsid w:val="008F24A9"/>
    <w:rsid w:val="008F43D4"/>
    <w:rsid w:val="00901DD0"/>
    <w:rsid w:val="0090692B"/>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E43C3"/>
    <w:rsid w:val="009F02C1"/>
    <w:rsid w:val="009F2E0E"/>
    <w:rsid w:val="009F3157"/>
    <w:rsid w:val="009F51C6"/>
    <w:rsid w:val="00A106E4"/>
    <w:rsid w:val="00A22090"/>
    <w:rsid w:val="00A2351D"/>
    <w:rsid w:val="00A37D86"/>
    <w:rsid w:val="00A37D8B"/>
    <w:rsid w:val="00A40675"/>
    <w:rsid w:val="00A450E6"/>
    <w:rsid w:val="00A64404"/>
    <w:rsid w:val="00A645C3"/>
    <w:rsid w:val="00A6654C"/>
    <w:rsid w:val="00A70268"/>
    <w:rsid w:val="00A730F4"/>
    <w:rsid w:val="00A74605"/>
    <w:rsid w:val="00A7628C"/>
    <w:rsid w:val="00A8182C"/>
    <w:rsid w:val="00A922E1"/>
    <w:rsid w:val="00A95DDD"/>
    <w:rsid w:val="00A96E38"/>
    <w:rsid w:val="00A97734"/>
    <w:rsid w:val="00AA0905"/>
    <w:rsid w:val="00AA7E6C"/>
    <w:rsid w:val="00AB0BA7"/>
    <w:rsid w:val="00AB124C"/>
    <w:rsid w:val="00AB47C8"/>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6FF6"/>
    <w:rsid w:val="00C44E1A"/>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577"/>
    <w:rsid w:val="00CF5191"/>
    <w:rsid w:val="00CF5C22"/>
    <w:rsid w:val="00D02EFC"/>
    <w:rsid w:val="00D102C8"/>
    <w:rsid w:val="00D27624"/>
    <w:rsid w:val="00D30ABE"/>
    <w:rsid w:val="00D34C4C"/>
    <w:rsid w:val="00D34C70"/>
    <w:rsid w:val="00D41477"/>
    <w:rsid w:val="00D50FA2"/>
    <w:rsid w:val="00D51C36"/>
    <w:rsid w:val="00D55D2A"/>
    <w:rsid w:val="00D80B98"/>
    <w:rsid w:val="00D85AFE"/>
    <w:rsid w:val="00D86432"/>
    <w:rsid w:val="00D900F4"/>
    <w:rsid w:val="00D9295E"/>
    <w:rsid w:val="00D93E4F"/>
    <w:rsid w:val="00DA2105"/>
    <w:rsid w:val="00DA7DBE"/>
    <w:rsid w:val="00DB69AB"/>
    <w:rsid w:val="00DC7D32"/>
    <w:rsid w:val="00DD0819"/>
    <w:rsid w:val="00DD5627"/>
    <w:rsid w:val="00DD5F6A"/>
    <w:rsid w:val="00DE0B8F"/>
    <w:rsid w:val="00DF598B"/>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969B2"/>
    <w:rsid w:val="00EA0107"/>
    <w:rsid w:val="00EA55C6"/>
    <w:rsid w:val="00EB0121"/>
    <w:rsid w:val="00EB4CFA"/>
    <w:rsid w:val="00EB5502"/>
    <w:rsid w:val="00EB6EB6"/>
    <w:rsid w:val="00ED02D7"/>
    <w:rsid w:val="00EE3A59"/>
    <w:rsid w:val="00EF277A"/>
    <w:rsid w:val="00EF6C6A"/>
    <w:rsid w:val="00EF79F8"/>
    <w:rsid w:val="00F00469"/>
    <w:rsid w:val="00F00B67"/>
    <w:rsid w:val="00F0132F"/>
    <w:rsid w:val="00F015A1"/>
    <w:rsid w:val="00F0262B"/>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8F077-BA41-4FDF-BF94-BFDD7CAB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iPriority w:val="99"/>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growth/sectors/postal-services_en" TargetMode="External"/><Relationship Id="rId13" Type="http://schemas.openxmlformats.org/officeDocument/2006/relationships/hyperlink" Target="https://eur-lex.europa.eu/legal-content/BG/ALL/?uri=CELEX%3A31997L0067"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c.bg:8080/ords/f?p=923:210:158793756071860::NO::P210_ADV,P210_REGION_CONTROL,P210_X:0,0,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c.bg/files/_bg/pa310.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rc.bg/bg/rubriki/63/godishen-doklad-na-krs-za-2006-g-analiz-na-pazara-na-poshtenskite-uslug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pc.be"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EFC5F6-0D5F-43B3-A75F-1FFC7721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1041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8</cp:revision>
  <cp:lastPrinted>2021-09-30T09:29:00Z</cp:lastPrinted>
  <dcterms:created xsi:type="dcterms:W3CDTF">2020-06-02T06:19:00Z</dcterms:created>
  <dcterms:modified xsi:type="dcterms:W3CDTF">2021-09-30T09:32:00Z</dcterms:modified>
</cp:coreProperties>
</file>